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C50CAC" w:rsidRPr="00715A69" w14:paraId="378AC554" w14:textId="77777777" w:rsidTr="0034769E">
        <w:trPr>
          <w:trHeight w:val="11838"/>
        </w:trPr>
        <w:tc>
          <w:tcPr>
            <w:tcW w:w="10768" w:type="dxa"/>
            <w:shd w:val="clear" w:color="auto" w:fill="auto"/>
          </w:tcPr>
          <w:p w14:paraId="56D76CE2" w14:textId="77777777" w:rsidR="00C50CAC" w:rsidRDefault="00C50CAC" w:rsidP="0060379D">
            <w:pPr>
              <w:pStyle w:val="GvdeMetniGirintisi"/>
              <w:spacing w:after="0" w:line="300" w:lineRule="atLeast"/>
              <w:ind w:left="0" w:firstLine="708"/>
              <w:jc w:val="both"/>
              <w:rPr>
                <w:sz w:val="22"/>
                <w:szCs w:val="22"/>
                <w:lang w:val="tr-TR"/>
              </w:rPr>
            </w:pPr>
          </w:p>
          <w:p w14:paraId="6D2C7F00" w14:textId="42003825" w:rsid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159594AA" w14:textId="50681E5A" w:rsidR="0034769E" w:rsidRPr="0034769E" w:rsidRDefault="00E17614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34769E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2674ED0A" w14:textId="2B6EA57F" w:rsidR="0034769E" w:rsidRP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KOORDİNATÖRLÜĞÜNE</w:t>
            </w:r>
            <w:bookmarkStart w:id="0" w:name="_GoBack"/>
            <w:bookmarkEnd w:id="0"/>
          </w:p>
          <w:p w14:paraId="35C752BD" w14:textId="77777777" w:rsidR="0034769E" w:rsidRPr="0034769E" w:rsidRDefault="0034769E" w:rsidP="0034769E">
            <w:pPr>
              <w:pStyle w:val="GvdeMetniGirintisi"/>
              <w:spacing w:after="0" w:line="300" w:lineRule="atLeast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F66C0C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1EADC2E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683FAB8E" w14:textId="51C0FA1B" w:rsidR="00A0290A" w:rsidRDefault="00A0290A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A0290A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Yürütücüsü bulunduğum </w:t>
            </w:r>
            <w:proofErr w:type="gramStart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……………….</w:t>
            </w:r>
            <w:proofErr w:type="gramEnd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kapsamında imzalan</w:t>
            </w:r>
            <w:r w:rsidR="00DE6219">
              <w:rPr>
                <w:rFonts w:ascii="Segoe UI" w:hAnsi="Segoe UI" w:cs="Segoe UI"/>
                <w:sz w:val="20"/>
                <w:szCs w:val="22"/>
                <w:lang w:val="tr-TR"/>
              </w:rPr>
              <w:t>an</w:t>
            </w:r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………</w:t>
            </w:r>
            <w:proofErr w:type="gramEnd"/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kod numaralı ve  “</w:t>
            </w:r>
            <w:proofErr w:type="gramStart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……………….</w:t>
            </w:r>
            <w:proofErr w:type="gramEnd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” başlıklı  projede</w:t>
            </w:r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…………….</w:t>
            </w:r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hizmeti veren </w:t>
            </w:r>
            <w:proofErr w:type="gramStart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……</w:t>
            </w:r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>……..</w:t>
            </w:r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……..</w:t>
            </w:r>
            <w:proofErr w:type="gramEnd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’a …..</w:t>
            </w:r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Euro karşılığı brüt ödeme yapılacaktır. Bu ödemenin  proje bütçesinden </w:t>
            </w:r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>tahsisi</w:t>
            </w:r>
            <w:r w:rsidR="005C0862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(</w:t>
            </w:r>
            <w:proofErr w:type="gramStart"/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>……</w:t>
            </w:r>
            <w:proofErr w:type="gramEnd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Bankası </w:t>
            </w:r>
            <w:proofErr w:type="gramStart"/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>…………</w:t>
            </w:r>
            <w:proofErr w:type="gramEnd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Şubesinde açılmış olan </w:t>
            </w:r>
            <w:proofErr w:type="gramStart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…………</w:t>
            </w:r>
            <w:proofErr w:type="gramEnd"/>
            <w:r w:rsid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>numaralı</w:t>
            </w:r>
            <w:proofErr w:type="gramEnd"/>
            <w:r w:rsidR="00852B0B" w:rsidRPr="00852B0B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hesap), gelir vergisi kesintisi yapılarak belirtilen kişiye ödenmesi ile ilgili mali işlemlerin üniversitemiz tarafından yapılması için izninizi ve gereğini saygılarımla arz ederim. </w:t>
            </w:r>
          </w:p>
          <w:p w14:paraId="1D76BFC1" w14:textId="492B22D7" w:rsidR="00F127EE" w:rsidRPr="0034769E" w:rsidRDefault="00F127E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34769E" w:rsidRPr="0034769E" w14:paraId="36CAA8DB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1F497D" w:themeFill="text2"/>
                </w:tcPr>
                <w:p w14:paraId="1BDADFDC" w14:textId="79DB50E1" w:rsidR="0034769E" w:rsidRPr="0034769E" w:rsidRDefault="00852B0B" w:rsidP="00852B0B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ÖDEME YAPILACAK KİŞİYE</w:t>
                  </w:r>
                  <w:r w:rsidR="003834C9" w:rsidRPr="003834C9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 </w:t>
                  </w:r>
                  <w:r w:rsidR="003834C9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AİT </w:t>
                  </w:r>
                  <w:r w:rsidR="0034769E" w:rsidRPr="0034769E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BİLGİLER</w:t>
                  </w:r>
                </w:p>
              </w:tc>
            </w:tr>
            <w:tr w:rsidR="003834C9" w:rsidRPr="0034769E" w14:paraId="70D6FA5B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17BC9A4D" w14:textId="4DCF4B7E" w:rsidR="003834C9" w:rsidRPr="0034769E" w:rsidRDefault="00852B0B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</w:t>
                  </w:r>
                  <w:proofErr w:type="spellEnd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Soyadı</w:t>
                  </w:r>
                  <w:proofErr w:type="spellEnd"/>
                </w:p>
              </w:tc>
              <w:tc>
                <w:tcPr>
                  <w:tcW w:w="7513" w:type="dxa"/>
                  <w:shd w:val="clear" w:color="auto" w:fill="auto"/>
                </w:tcPr>
                <w:p w14:paraId="0D3978AB" w14:textId="784C36B8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61C6B2B7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4F64C8" w14:textId="565537B4" w:rsidR="003834C9" w:rsidRPr="0034769E" w:rsidRDefault="00852B0B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 w:rsidRPr="00852B0B">
                    <w:rPr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tr-TR"/>
                    </w:rPr>
                    <w:t>Banka Adı ve Şubesi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58417231" w14:textId="280238DD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76F076FE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F43290" w14:textId="7E78C9A8" w:rsidR="003834C9" w:rsidRDefault="00852B0B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 w:rsidRPr="00852B0B">
                    <w:rPr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tr-TR"/>
                    </w:rPr>
                    <w:t xml:space="preserve">IBAN                           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6D44795B" w14:textId="77777777" w:rsidR="003834C9" w:rsidRPr="00F127EE" w:rsidRDefault="003834C9" w:rsidP="0034769E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  <w:tr w:rsidR="00852B0B" w:rsidRPr="0034769E" w14:paraId="4AC7F135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01CB48B" w14:textId="1156CBF4" w:rsidR="00852B0B" w:rsidRPr="00852B0B" w:rsidRDefault="00852B0B" w:rsidP="0034769E">
                  <w:pPr>
                    <w:jc w:val="both"/>
                    <w:rPr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tr-TR"/>
                    </w:rPr>
                  </w:pPr>
                  <w:r w:rsidRPr="00852B0B">
                    <w:rPr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tr-TR"/>
                    </w:rPr>
                    <w:t xml:space="preserve">TC </w:t>
                  </w:r>
                  <w:proofErr w:type="gramStart"/>
                  <w:r w:rsidRPr="00852B0B">
                    <w:rPr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  <w:lang w:val="tr-TR"/>
                    </w:rPr>
                    <w:t>Kimlik  No</w:t>
                  </w:r>
                  <w:proofErr w:type="gramEnd"/>
                </w:p>
              </w:tc>
              <w:tc>
                <w:tcPr>
                  <w:tcW w:w="7513" w:type="dxa"/>
                  <w:shd w:val="clear" w:color="auto" w:fill="auto"/>
                </w:tcPr>
                <w:p w14:paraId="28471A47" w14:textId="77777777" w:rsidR="00852B0B" w:rsidRPr="00F127EE" w:rsidRDefault="00852B0B" w:rsidP="0034769E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p w14:paraId="6CCF0302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66151FC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E9326A2" w14:textId="77777777" w:rsidR="0034769E" w:rsidRPr="00F127EE" w:rsidRDefault="0034769E" w:rsidP="0034769E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Proje Yürütücü Adı Soyadı</w:t>
            </w:r>
          </w:p>
          <w:p w14:paraId="48EFEE03" w14:textId="0DA27B07" w:rsidR="00C50CAC" w:rsidRPr="0034769E" w:rsidRDefault="0034769E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Tarih/İmza (mavi kalem)</w:t>
            </w:r>
          </w:p>
        </w:tc>
      </w:tr>
    </w:tbl>
    <w:p w14:paraId="3DAF9546" w14:textId="30A5FB6C" w:rsidR="00DE092C" w:rsidRPr="00E929A8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DE092C" w:rsidRPr="00E929A8" w:rsidSect="00D42767">
      <w:headerReference w:type="default" r:id="rId8"/>
      <w:footerReference w:type="default" r:id="rId9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4FA68" w14:textId="77777777" w:rsidR="00B41053" w:rsidRDefault="00B41053" w:rsidP="00DB78D4">
      <w:r>
        <w:separator/>
      </w:r>
    </w:p>
  </w:endnote>
  <w:endnote w:type="continuationSeparator" w:id="0">
    <w:p w14:paraId="3E40EF8D" w14:textId="77777777" w:rsidR="00B41053" w:rsidRDefault="00B41053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5ECC" w14:textId="7CFA868C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260"/>
      <w:gridCol w:w="2648"/>
      <w:gridCol w:w="3008"/>
    </w:tblGrid>
    <w:tr w:rsidR="00D42767" w:rsidRPr="00464568" w14:paraId="276F163A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6F83A25E" w14:textId="298BBB77" w:rsidR="00D42767" w:rsidRPr="00464568" w:rsidRDefault="00D42767" w:rsidP="00D42767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27F8D05C" w14:textId="3208AB03" w:rsidR="00D42767" w:rsidRPr="00464568" w:rsidRDefault="00D42767" w:rsidP="00D42767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0F5E1598" w14:textId="6F037674" w:rsidR="00D42767" w:rsidRPr="00464568" w:rsidRDefault="00D42767" w:rsidP="00D42767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592EDB" w:rsidRPr="00592EDB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592EDB" w:rsidRPr="00592EDB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592EDB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592EDB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D42767" w:rsidRPr="00464568" w14:paraId="053D839E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6BB476C6" w14:textId="11955933" w:rsidR="00D42767" w:rsidRPr="00464568" w:rsidRDefault="00D42767" w:rsidP="00D42767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0A3A094E" w14:textId="77777777" w:rsidR="00D42767" w:rsidRDefault="00D427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922D8" w14:textId="77777777" w:rsidR="00B41053" w:rsidRDefault="00B41053" w:rsidP="00DB78D4">
      <w:r>
        <w:separator/>
      </w:r>
    </w:p>
  </w:footnote>
  <w:footnote w:type="continuationSeparator" w:id="0">
    <w:p w14:paraId="5CEA794D" w14:textId="77777777" w:rsidR="00B41053" w:rsidRDefault="00B41053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3310C4A4" w:rsidR="00DB78D4" w:rsidRPr="00653103" w:rsidRDefault="00E17614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 w:eastAsia="tr-TR"/>
            </w:rPr>
            <w:drawing>
              <wp:inline distT="0" distB="0" distL="0" distR="0" wp14:anchorId="25549E1F" wp14:editId="3A42DD3C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02093FD6" w14:textId="77777777" w:rsidR="005955D8" w:rsidRDefault="005955D8" w:rsidP="005D65F9">
          <w:pPr>
            <w:tabs>
              <w:tab w:val="left" w:pos="0"/>
            </w:tabs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4FDA3AA9" w:rsidR="00DB78D4" w:rsidRPr="00DB78D4" w:rsidRDefault="00E17614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0856A217" w:rsidR="00D26187" w:rsidRPr="009346A1" w:rsidRDefault="00F127EE" w:rsidP="005D65F9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852B0B">
            <w:rPr>
              <w:b/>
              <w:lang w:val="tr-TR"/>
            </w:rPr>
            <w:t xml:space="preserve">HİZMET ALIMI TALEP </w:t>
          </w:r>
          <w:r w:rsidR="00A0290A">
            <w:rPr>
              <w:b/>
              <w:lang w:val="tr-TR"/>
            </w:rPr>
            <w:t>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37E2B16F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8"/>
    <w:rsid w:val="00001708"/>
    <w:rsid w:val="000171E4"/>
    <w:rsid w:val="00034D15"/>
    <w:rsid w:val="0011610D"/>
    <w:rsid w:val="00135290"/>
    <w:rsid w:val="00163AF0"/>
    <w:rsid w:val="001669A6"/>
    <w:rsid w:val="00171A33"/>
    <w:rsid w:val="00177941"/>
    <w:rsid w:val="0018414E"/>
    <w:rsid w:val="00194AE0"/>
    <w:rsid w:val="001B476C"/>
    <w:rsid w:val="001F287D"/>
    <w:rsid w:val="00236B51"/>
    <w:rsid w:val="00244F90"/>
    <w:rsid w:val="00270D76"/>
    <w:rsid w:val="002828D0"/>
    <w:rsid w:val="00315FE3"/>
    <w:rsid w:val="00332B0F"/>
    <w:rsid w:val="0034769E"/>
    <w:rsid w:val="00357F4A"/>
    <w:rsid w:val="00364AB3"/>
    <w:rsid w:val="003834C9"/>
    <w:rsid w:val="00393606"/>
    <w:rsid w:val="003C0DBA"/>
    <w:rsid w:val="00406A15"/>
    <w:rsid w:val="00412549"/>
    <w:rsid w:val="00476936"/>
    <w:rsid w:val="004922E8"/>
    <w:rsid w:val="004C174F"/>
    <w:rsid w:val="004D6CC9"/>
    <w:rsid w:val="004E029D"/>
    <w:rsid w:val="004E4B2D"/>
    <w:rsid w:val="004F0E16"/>
    <w:rsid w:val="00515A9D"/>
    <w:rsid w:val="00553F21"/>
    <w:rsid w:val="00554543"/>
    <w:rsid w:val="005715B7"/>
    <w:rsid w:val="0059010A"/>
    <w:rsid w:val="00592EDB"/>
    <w:rsid w:val="005955D8"/>
    <w:rsid w:val="005A11D1"/>
    <w:rsid w:val="005B2B41"/>
    <w:rsid w:val="005C0862"/>
    <w:rsid w:val="005D65F9"/>
    <w:rsid w:val="005F0457"/>
    <w:rsid w:val="0060379D"/>
    <w:rsid w:val="00643FCD"/>
    <w:rsid w:val="0065173D"/>
    <w:rsid w:val="006B0558"/>
    <w:rsid w:val="006E2072"/>
    <w:rsid w:val="006E21DB"/>
    <w:rsid w:val="006F2ECC"/>
    <w:rsid w:val="00707E82"/>
    <w:rsid w:val="00715A69"/>
    <w:rsid w:val="0072483A"/>
    <w:rsid w:val="00731E05"/>
    <w:rsid w:val="007328EA"/>
    <w:rsid w:val="00737878"/>
    <w:rsid w:val="007A7F81"/>
    <w:rsid w:val="007B18E4"/>
    <w:rsid w:val="007F38E2"/>
    <w:rsid w:val="00807B68"/>
    <w:rsid w:val="00820EB4"/>
    <w:rsid w:val="00824FE1"/>
    <w:rsid w:val="0082585A"/>
    <w:rsid w:val="00847317"/>
    <w:rsid w:val="00852B0B"/>
    <w:rsid w:val="00866A2C"/>
    <w:rsid w:val="008B4431"/>
    <w:rsid w:val="008E68C5"/>
    <w:rsid w:val="00900DCA"/>
    <w:rsid w:val="0092396B"/>
    <w:rsid w:val="009917F9"/>
    <w:rsid w:val="00A0290A"/>
    <w:rsid w:val="00A02A0C"/>
    <w:rsid w:val="00A22ABA"/>
    <w:rsid w:val="00A636F1"/>
    <w:rsid w:val="00A7716B"/>
    <w:rsid w:val="00B0085C"/>
    <w:rsid w:val="00B07895"/>
    <w:rsid w:val="00B41053"/>
    <w:rsid w:val="00BA26D3"/>
    <w:rsid w:val="00BB1B7B"/>
    <w:rsid w:val="00BD0ADF"/>
    <w:rsid w:val="00BE1BBD"/>
    <w:rsid w:val="00C50CAC"/>
    <w:rsid w:val="00CE7649"/>
    <w:rsid w:val="00D120B6"/>
    <w:rsid w:val="00D26187"/>
    <w:rsid w:val="00D42767"/>
    <w:rsid w:val="00D52A1E"/>
    <w:rsid w:val="00D870F6"/>
    <w:rsid w:val="00D92101"/>
    <w:rsid w:val="00D96F74"/>
    <w:rsid w:val="00DB78D4"/>
    <w:rsid w:val="00DD7FFD"/>
    <w:rsid w:val="00DE092C"/>
    <w:rsid w:val="00DE6219"/>
    <w:rsid w:val="00E001E8"/>
    <w:rsid w:val="00E17614"/>
    <w:rsid w:val="00E2437A"/>
    <w:rsid w:val="00E34778"/>
    <w:rsid w:val="00E42E8A"/>
    <w:rsid w:val="00E929A8"/>
    <w:rsid w:val="00E9310F"/>
    <w:rsid w:val="00EA78EA"/>
    <w:rsid w:val="00EC099E"/>
    <w:rsid w:val="00EC13B9"/>
    <w:rsid w:val="00EE2B01"/>
    <w:rsid w:val="00F127EE"/>
    <w:rsid w:val="00F30D9A"/>
    <w:rsid w:val="00F453B8"/>
    <w:rsid w:val="00F653C4"/>
    <w:rsid w:val="00F67C82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9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paragraph" w:styleId="BalonMetni">
    <w:name w:val="Balloon Text"/>
    <w:basedOn w:val="Normal"/>
    <w:link w:val="BalonMetniChar"/>
    <w:uiPriority w:val="99"/>
    <w:semiHidden/>
    <w:unhideWhenUsed/>
    <w:rsid w:val="00592E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EDB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paragraph" w:styleId="BalonMetni">
    <w:name w:val="Balloon Text"/>
    <w:basedOn w:val="Normal"/>
    <w:link w:val="BalonMetniChar"/>
    <w:uiPriority w:val="99"/>
    <w:semiHidden/>
    <w:unhideWhenUsed/>
    <w:rsid w:val="00592E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ED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Sony</cp:lastModifiedBy>
  <cp:revision>17</cp:revision>
  <cp:lastPrinted>2023-08-21T20:16:00Z</cp:lastPrinted>
  <dcterms:created xsi:type="dcterms:W3CDTF">2023-10-14T16:27:00Z</dcterms:created>
  <dcterms:modified xsi:type="dcterms:W3CDTF">2024-09-25T06:27:00Z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a4f56810778969d14ab0343860b34b71fb11f9a91e38cb7e01c60ce8bcefcb7a</vt:lpwstr>
  </property>
</Properties>
</file>