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1A" w:rsidRDefault="005D051A">
      <w:pPr>
        <w:spacing w:after="120"/>
        <w:jc w:val="center"/>
        <w:rPr>
          <w:b/>
          <w:bCs/>
          <w:color w:val="1A3560"/>
          <w:sz w:val="36"/>
          <w:szCs w:val="36"/>
        </w:rPr>
      </w:pPr>
      <w:r w:rsidRPr="005D051A">
        <w:rPr>
          <w:b/>
          <w:bCs/>
          <w:color w:val="1A3560"/>
          <w:sz w:val="36"/>
          <w:szCs w:val="36"/>
        </w:rPr>
        <w:drawing>
          <wp:inline distT="0" distB="0" distL="0" distR="0">
            <wp:extent cx="1485900" cy="736600"/>
            <wp:effectExtent l="0" t="0" r="0" b="0"/>
            <wp:docPr id="4" name="image1.png" descr="ekran görüntüsü, tasarım içeren bir resim&#10;&#10;Açıklama otomatik olarak oluşturuldu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ekran görüntüsü, tasarım içeren bir resim&#10;&#10;Açıklama otomatik olarak oluşturuldu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736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D47CE1" w:rsidRDefault="004B3DE2">
      <w:pPr>
        <w:spacing w:after="120"/>
        <w:jc w:val="center"/>
      </w:pPr>
      <w:r>
        <w:rPr>
          <w:b/>
          <w:bCs/>
          <w:color w:val="1A3560"/>
          <w:sz w:val="36"/>
          <w:szCs w:val="36"/>
        </w:rPr>
        <w:t>MUDANYA ÜNİ</w:t>
      </w:r>
      <w:r>
        <w:rPr>
          <w:b/>
          <w:bCs/>
          <w:color w:val="1A3560"/>
          <w:sz w:val="36"/>
          <w:szCs w:val="36"/>
        </w:rPr>
        <w:t>VERSİTESİ</w:t>
      </w:r>
    </w:p>
    <w:p w:rsidR="00D47CE1" w:rsidRDefault="004B3DE2">
      <w:pPr>
        <w:spacing w:after="160"/>
        <w:jc w:val="center"/>
      </w:pPr>
      <w:r>
        <w:rPr>
          <w:color w:val="F4A020"/>
          <w:sz w:val="16"/>
          <w:szCs w:val="16"/>
        </w:rPr>
        <w:t>──────────────────────────────────────────────────────────────────────────────────────────</w:t>
      </w:r>
    </w:p>
    <w:p w:rsidR="00D47CE1" w:rsidRDefault="004B3DE2">
      <w:pPr>
        <w:spacing w:after="100"/>
        <w:jc w:val="center"/>
      </w:pPr>
      <w:r>
        <w:rPr>
          <w:b/>
          <w:bCs/>
          <w:color w:val="1A3560"/>
          <w:sz w:val="30"/>
          <w:szCs w:val="30"/>
        </w:rPr>
        <w:t>BİRİM İÇ DEĞERLENDİRME RAPORU (BİDR)</w:t>
      </w:r>
    </w:p>
    <w:p w:rsidR="00D47CE1" w:rsidRDefault="004B3DE2">
      <w:pPr>
        <w:spacing w:after="80"/>
        <w:jc w:val="center"/>
      </w:pPr>
      <w:r>
        <w:rPr>
          <w:b/>
          <w:bCs/>
          <w:color w:val="2E5F8A"/>
          <w:sz w:val="22"/>
          <w:szCs w:val="22"/>
        </w:rPr>
        <w:t>Kontrol Listesi — YÖKAk Dereceli Değerlendirme Anahtarına Göre</w:t>
      </w:r>
    </w:p>
    <w:p w:rsidR="00D47CE1" w:rsidRDefault="004B3DE2">
      <w:pPr>
        <w:spacing w:after="300"/>
        <w:jc w:val="center"/>
      </w:pPr>
      <w:r>
        <w:rPr>
          <w:i/>
          <w:iCs/>
          <w:color w:val="555577"/>
          <w:sz w:val="18"/>
          <w:szCs w:val="18"/>
        </w:rPr>
        <w:t xml:space="preserve">Fakülte / Bölüm Düzeyi  |  42 Alt Ölçüt  |  4 Başlık  |  </w:t>
      </w:r>
    </w:p>
    <w:tbl>
      <w:tblPr>
        <w:tblW w:w="15461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/>
      </w:tblPr>
      <w:tblGrid>
        <w:gridCol w:w="3859"/>
        <w:gridCol w:w="11602"/>
      </w:tblGrid>
      <w:tr w:rsidR="005D051A" w:rsidTr="005D051A">
        <w:tblPrEx>
          <w:tblCellMar>
            <w:top w:w="0" w:type="dxa"/>
            <w:bottom w:w="0" w:type="dxa"/>
          </w:tblCellMar>
        </w:tblPrEx>
        <w:tc>
          <w:tcPr>
            <w:tcW w:w="3859" w:type="dxa"/>
            <w:tcBorders>
              <w:top w:val="single" w:sz="6" w:space="0" w:color="2E5F8A"/>
              <w:left w:val="single" w:sz="6" w:space="0" w:color="2E5F8A"/>
              <w:bottom w:val="single" w:sz="6" w:space="0" w:color="2E5F8A"/>
              <w:right w:val="single" w:sz="6" w:space="0" w:color="2E5F8A"/>
            </w:tcBorders>
            <w:shd w:val="clear" w:color="auto" w:fill="1A3560"/>
            <w:tcMar>
              <w:top w:w="80" w:type="dxa"/>
              <w:left w:w="120" w:type="dxa"/>
              <w:bottom w:w="80" w:type="dxa"/>
              <w:right w:w="100" w:type="dxa"/>
            </w:tcMar>
          </w:tcPr>
          <w:p w:rsidR="005D051A" w:rsidRDefault="005D051A">
            <w:r>
              <w:rPr>
                <w:b/>
                <w:bCs/>
                <w:color w:val="FFFFFF"/>
                <w:sz w:val="17"/>
                <w:szCs w:val="17"/>
              </w:rPr>
              <w:t>Akademik Yıl:</w:t>
            </w:r>
          </w:p>
        </w:tc>
        <w:tc>
          <w:tcPr>
            <w:tcW w:w="11602" w:type="dxa"/>
            <w:tcBorders>
              <w:top w:val="single" w:sz="6" w:space="0" w:color="2E5F8A"/>
              <w:left w:val="single" w:sz="6" w:space="0" w:color="2E5F8A"/>
              <w:bottom w:val="single" w:sz="6" w:space="0" w:color="2E5F8A"/>
              <w:right w:val="single" w:sz="6" w:space="0" w:color="2E5F8A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100" w:type="dxa"/>
            </w:tcMar>
          </w:tcPr>
          <w:p w:rsidR="005D051A" w:rsidRDefault="005D051A">
            <w:r>
              <w:rPr>
                <w:sz w:val="17"/>
                <w:szCs w:val="17"/>
              </w:rPr>
              <w:t>20__ – 20__</w:t>
            </w:r>
          </w:p>
        </w:tc>
      </w:tr>
      <w:tr w:rsidR="005D051A" w:rsidTr="005D051A">
        <w:tblPrEx>
          <w:tblCellMar>
            <w:top w:w="0" w:type="dxa"/>
            <w:bottom w:w="0" w:type="dxa"/>
          </w:tblCellMar>
        </w:tblPrEx>
        <w:tc>
          <w:tcPr>
            <w:tcW w:w="3859" w:type="dxa"/>
            <w:tcBorders>
              <w:top w:val="single" w:sz="6" w:space="0" w:color="2E5F8A"/>
              <w:left w:val="single" w:sz="6" w:space="0" w:color="2E5F8A"/>
              <w:bottom w:val="single" w:sz="6" w:space="0" w:color="2E5F8A"/>
              <w:right w:val="single" w:sz="6" w:space="0" w:color="2E5F8A"/>
            </w:tcBorders>
            <w:shd w:val="clear" w:color="auto" w:fill="1A3560"/>
            <w:tcMar>
              <w:top w:w="80" w:type="dxa"/>
              <w:left w:w="120" w:type="dxa"/>
              <w:bottom w:w="80" w:type="dxa"/>
              <w:right w:w="100" w:type="dxa"/>
            </w:tcMar>
          </w:tcPr>
          <w:p w:rsidR="005D051A" w:rsidRDefault="005D051A">
            <w:r>
              <w:rPr>
                <w:b/>
                <w:bCs/>
                <w:color w:val="FFFFFF"/>
                <w:sz w:val="17"/>
                <w:szCs w:val="17"/>
              </w:rPr>
              <w:t>Hazırlama Tarihi:</w:t>
            </w:r>
          </w:p>
        </w:tc>
        <w:tc>
          <w:tcPr>
            <w:tcW w:w="11602" w:type="dxa"/>
            <w:tcBorders>
              <w:top w:val="single" w:sz="6" w:space="0" w:color="2E5F8A"/>
              <w:left w:val="single" w:sz="6" w:space="0" w:color="2E5F8A"/>
              <w:bottom w:val="single" w:sz="6" w:space="0" w:color="2E5F8A"/>
              <w:right w:val="single" w:sz="6" w:space="0" w:color="2E5F8A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100" w:type="dxa"/>
            </w:tcMar>
          </w:tcPr>
          <w:p w:rsidR="005D051A" w:rsidRDefault="005D051A"/>
        </w:tc>
      </w:tr>
      <w:tr w:rsidR="005D051A" w:rsidTr="005D051A">
        <w:tblPrEx>
          <w:tblCellMar>
            <w:top w:w="0" w:type="dxa"/>
            <w:bottom w:w="0" w:type="dxa"/>
          </w:tblCellMar>
        </w:tblPrEx>
        <w:tc>
          <w:tcPr>
            <w:tcW w:w="3859" w:type="dxa"/>
            <w:tcBorders>
              <w:top w:val="single" w:sz="6" w:space="0" w:color="2E5F8A"/>
              <w:left w:val="single" w:sz="6" w:space="0" w:color="2E5F8A"/>
              <w:bottom w:val="single" w:sz="6" w:space="0" w:color="2E5F8A"/>
              <w:right w:val="single" w:sz="6" w:space="0" w:color="2E5F8A"/>
            </w:tcBorders>
            <w:shd w:val="clear" w:color="auto" w:fill="1A3560"/>
            <w:tcMar>
              <w:top w:w="80" w:type="dxa"/>
              <w:left w:w="120" w:type="dxa"/>
              <w:bottom w:w="80" w:type="dxa"/>
              <w:right w:w="100" w:type="dxa"/>
            </w:tcMar>
          </w:tcPr>
          <w:p w:rsidR="005D051A" w:rsidRDefault="005D051A">
            <w:r>
              <w:rPr>
                <w:b/>
                <w:bCs/>
                <w:color w:val="FFFFFF"/>
                <w:sz w:val="17"/>
                <w:szCs w:val="17"/>
              </w:rPr>
              <w:t>Form No:</w:t>
            </w:r>
          </w:p>
        </w:tc>
        <w:tc>
          <w:tcPr>
            <w:tcW w:w="11602" w:type="dxa"/>
            <w:tcBorders>
              <w:top w:val="single" w:sz="6" w:space="0" w:color="2E5F8A"/>
              <w:left w:val="single" w:sz="6" w:space="0" w:color="2E5F8A"/>
              <w:bottom w:val="single" w:sz="6" w:space="0" w:color="2E5F8A"/>
              <w:right w:val="single" w:sz="6" w:space="0" w:color="2E5F8A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100" w:type="dxa"/>
            </w:tcMar>
          </w:tcPr>
          <w:p w:rsidR="005D051A" w:rsidRDefault="005D051A">
            <w:r>
              <w:rPr>
                <w:sz w:val="17"/>
                <w:szCs w:val="17"/>
              </w:rPr>
              <w:t>FR-  |  Rev.00</w:t>
            </w:r>
          </w:p>
        </w:tc>
      </w:tr>
    </w:tbl>
    <w:p w:rsidR="00D47CE1" w:rsidRDefault="00D47CE1">
      <w:pPr>
        <w:spacing w:before="180"/>
      </w:pPr>
    </w:p>
    <w:p w:rsidR="00D47CE1" w:rsidRDefault="004B3DE2">
      <w:pPr>
        <w:spacing w:before="60" w:after="200"/>
      </w:pPr>
      <w:r>
        <w:rPr>
          <w:b/>
          <w:bCs/>
          <w:color w:val="2E5F8A"/>
          <w:sz w:val="16"/>
          <w:szCs w:val="16"/>
        </w:rPr>
        <w:t xml:space="preserve">Kullanım: </w:t>
      </w:r>
      <w:r>
        <w:rPr>
          <w:sz w:val="16"/>
          <w:szCs w:val="16"/>
        </w:rPr>
        <w:t xml:space="preserve">Her alt ölçüt için </w:t>
      </w:r>
      <w:r>
        <w:rPr>
          <w:b/>
          <w:bCs/>
          <w:color w:val="1A3560"/>
          <w:sz w:val="16"/>
          <w:szCs w:val="16"/>
        </w:rPr>
        <w:t xml:space="preserve">olgunluk düzeyi (1-5) </w:t>
      </w:r>
      <w:r>
        <w:rPr>
          <w:color w:val="444466"/>
          <w:sz w:val="16"/>
          <w:szCs w:val="16"/>
        </w:rPr>
        <w:t>Olgunluk düzeyleri; 1=Planlama yok, 2=Planlama var, 3=Uygulama birimin geneline yayıldı, 4=İzleme ve iyileştirme var, 5=İ</w:t>
      </w:r>
      <w:r>
        <w:rPr>
          <w:color w:val="444466"/>
          <w:sz w:val="16"/>
          <w:szCs w:val="16"/>
        </w:rPr>
        <w:t>çselleşmiş/örnek uygulamalar.</w:t>
      </w:r>
      <w:r w:rsidR="005D051A">
        <w:rPr>
          <w:color w:val="444466"/>
          <w:sz w:val="16"/>
          <w:szCs w:val="16"/>
        </w:rPr>
        <w:t xml:space="preserve"> </w:t>
      </w:r>
      <w:r w:rsidR="005B2DC5" w:rsidRPr="005B2DC5">
        <w:rPr>
          <w:color w:val="444466"/>
          <w:sz w:val="16"/>
          <w:szCs w:val="16"/>
        </w:rPr>
        <w:t>Her alt ölçüte ilişkin sunulan kanıt dosyalarının bağlantıları (linkleri) kontrol edilmeli; erişilebilir, güncel ve ilgili ölçütü destekler nitelikte olup olmadığı doğrulanmalıdır.</w:t>
      </w:r>
    </w:p>
    <w:tbl>
      <w:tblPr>
        <w:tblW w:w="15438" w:type="dxa"/>
        <w:tblInd w:w="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/>
      </w:tblPr>
      <w:tblGrid>
        <w:gridCol w:w="620"/>
        <w:gridCol w:w="3400"/>
        <w:gridCol w:w="1840"/>
        <w:gridCol w:w="4200"/>
        <w:gridCol w:w="2578"/>
        <w:gridCol w:w="2800"/>
      </w:tblGrid>
      <w:tr w:rsidR="00D47CE1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620" w:type="dxa"/>
            <w:tcBorders>
              <w:top w:val="single" w:sz="6" w:space="0" w:color="2E5F8A"/>
              <w:left w:val="single" w:sz="6" w:space="0" w:color="2E5F8A"/>
              <w:bottom w:val="single" w:sz="6" w:space="0" w:color="2E5F8A"/>
              <w:right w:val="single" w:sz="6" w:space="0" w:color="2E5F8A"/>
            </w:tcBorders>
            <w:shd w:val="clear" w:color="auto" w:fill="2E5F8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D47CE1" w:rsidRDefault="004B3DE2"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>Kod</w:t>
            </w:r>
          </w:p>
        </w:tc>
        <w:tc>
          <w:tcPr>
            <w:tcW w:w="3400" w:type="dxa"/>
            <w:tcBorders>
              <w:top w:val="single" w:sz="6" w:space="0" w:color="2E5F8A"/>
              <w:left w:val="single" w:sz="6" w:space="0" w:color="2E5F8A"/>
              <w:bottom w:val="single" w:sz="6" w:space="0" w:color="2E5F8A"/>
              <w:right w:val="single" w:sz="6" w:space="0" w:color="2E5F8A"/>
            </w:tcBorders>
            <w:shd w:val="clear" w:color="auto" w:fill="2E5F8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D47CE1" w:rsidRDefault="004B3DE2"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>Alt Ölçüt</w:t>
            </w:r>
          </w:p>
        </w:tc>
        <w:tc>
          <w:tcPr>
            <w:tcW w:w="1840" w:type="dxa"/>
            <w:tcBorders>
              <w:top w:val="single" w:sz="6" w:space="0" w:color="2E5F8A"/>
              <w:left w:val="single" w:sz="6" w:space="0" w:color="2E5F8A"/>
              <w:bottom w:val="single" w:sz="6" w:space="0" w:color="2E5F8A"/>
              <w:right w:val="single" w:sz="6" w:space="0" w:color="2E5F8A"/>
            </w:tcBorders>
            <w:shd w:val="clear" w:color="auto" w:fill="2E5F8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D47CE1" w:rsidRDefault="004B3DE2"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>Olgunluk Düzeyi (1→5)</w:t>
            </w:r>
          </w:p>
        </w:tc>
        <w:tc>
          <w:tcPr>
            <w:tcW w:w="4200" w:type="dxa"/>
            <w:tcBorders>
              <w:top w:val="single" w:sz="6" w:space="0" w:color="2E5F8A"/>
              <w:left w:val="single" w:sz="6" w:space="0" w:color="2E5F8A"/>
              <w:bottom w:val="single" w:sz="6" w:space="0" w:color="2E5F8A"/>
              <w:right w:val="single" w:sz="6" w:space="0" w:color="2E5F8A"/>
            </w:tcBorders>
            <w:shd w:val="clear" w:color="auto" w:fill="2E5F8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D47CE1" w:rsidRDefault="004B3DE2"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>YÖKAk Örnek Kanıtlar</w:t>
            </w:r>
          </w:p>
        </w:tc>
        <w:tc>
          <w:tcPr>
            <w:tcW w:w="2578" w:type="dxa"/>
            <w:tcBorders>
              <w:top w:val="single" w:sz="6" w:space="0" w:color="2E5F8A"/>
              <w:left w:val="single" w:sz="6" w:space="0" w:color="2E5F8A"/>
              <w:bottom w:val="single" w:sz="6" w:space="0" w:color="2E5F8A"/>
              <w:right w:val="single" w:sz="6" w:space="0" w:color="2E5F8A"/>
            </w:tcBorders>
            <w:shd w:val="clear" w:color="auto" w:fill="2E5F8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D47CE1" w:rsidRDefault="004B3DE2"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>Sorumlu Birim (Mudanya Üniversitesi)</w:t>
            </w:r>
          </w:p>
        </w:tc>
        <w:tc>
          <w:tcPr>
            <w:tcW w:w="2800" w:type="dxa"/>
            <w:tcBorders>
              <w:top w:val="single" w:sz="6" w:space="0" w:color="2E5F8A"/>
              <w:left w:val="single" w:sz="6" w:space="0" w:color="2E5F8A"/>
              <w:bottom w:val="single" w:sz="6" w:space="0" w:color="2E5F8A"/>
              <w:right w:val="single" w:sz="6" w:space="0" w:color="2E5F8A"/>
            </w:tcBorders>
            <w:shd w:val="clear" w:color="auto" w:fill="2E5F8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D47CE1" w:rsidRDefault="004B3DE2"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>Açıklama / Not</w:t>
            </w:r>
          </w:p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15438" w:type="dxa"/>
            <w:gridSpan w:val="6"/>
            <w:tcBorders>
              <w:top w:val="single" w:sz="6" w:space="0" w:color="2E5F8A"/>
              <w:left w:val="single" w:sz="6" w:space="0" w:color="2E5F8A"/>
              <w:bottom w:val="single" w:sz="6" w:space="0" w:color="2E5F8A"/>
              <w:right w:val="single" w:sz="6" w:space="0" w:color="2E5F8A"/>
            </w:tcBorders>
            <w:shd w:val="clear" w:color="auto" w:fill="1A3560"/>
            <w:tcMar>
              <w:top w:w="100" w:type="dxa"/>
              <w:left w:w="160" w:type="dxa"/>
              <w:bottom w:w="100" w:type="dxa"/>
              <w:right w:w="100" w:type="dxa"/>
            </w:tcMar>
            <w:vAlign w:val="center"/>
          </w:tcPr>
          <w:p w:rsidR="00D47CE1" w:rsidRDefault="004B3DE2">
            <w:r>
              <w:rPr>
                <w:b/>
                <w:bCs/>
                <w:color w:val="FFFFFF"/>
                <w:sz w:val="22"/>
                <w:szCs w:val="22"/>
              </w:rPr>
              <w:t>A. LİDERLİK, YÖNETİŞİM ve KALİTE</w:t>
            </w:r>
          </w:p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15438" w:type="dxa"/>
            <w:gridSpan w:val="6"/>
            <w:tcBorders>
              <w:top w:val="single" w:sz="6" w:space="0" w:color="2E5F8A"/>
              <w:left w:val="single" w:sz="6" w:space="0" w:color="2E5F8A"/>
              <w:bottom w:val="single" w:sz="6" w:space="0" w:color="2E5F8A"/>
              <w:right w:val="single" w:sz="6" w:space="0" w:color="2E5F8A"/>
            </w:tcBorders>
            <w:shd w:val="clear" w:color="auto" w:fill="2E5F8A"/>
            <w:tcMar>
              <w:top w:w="100" w:type="dxa"/>
              <w:left w:w="160" w:type="dxa"/>
              <w:bottom w:w="100" w:type="dxa"/>
              <w:right w:w="100" w:type="dxa"/>
            </w:tcMar>
            <w:vAlign w:val="center"/>
          </w:tcPr>
          <w:p w:rsidR="00D47CE1" w:rsidRDefault="004B3DE2">
            <w:r>
              <w:rPr>
                <w:b/>
                <w:bCs/>
                <w:color w:val="FFFFFF"/>
                <w:sz w:val="18"/>
                <w:szCs w:val="18"/>
              </w:rPr>
              <w:t>A.1. Liderlik ve Kalite</w:t>
            </w:r>
          </w:p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62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jc w:val="center"/>
            </w:pPr>
            <w:r>
              <w:rPr>
                <w:b/>
                <w:bCs/>
                <w:color w:val="2E5F8A"/>
                <w:sz w:val="16"/>
                <w:szCs w:val="16"/>
              </w:rPr>
              <w:t>A.1.1</w:t>
            </w:r>
          </w:p>
        </w:tc>
        <w:tc>
          <w:tcPr>
            <w:tcW w:w="34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7"/>
                <w:szCs w:val="17"/>
              </w:rPr>
              <w:t>Yönetişim modeli ve idari yapı</w:t>
            </w:r>
          </w:p>
        </w:tc>
        <w:tc>
          <w:tcPr>
            <w:tcW w:w="184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EEF2F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D47CE1" w:rsidRDefault="004B3DE2">
            <w:pPr>
              <w:jc w:val="center"/>
            </w:pPr>
            <w:r>
              <w:rPr>
                <w:color w:val="2E5F8A"/>
                <w:sz w:val="17"/>
                <w:szCs w:val="17"/>
              </w:rPr>
              <w:t xml:space="preserve"> ☐1  ☐2  ☐3  ☐4  ☐5 </w:t>
            </w:r>
          </w:p>
        </w:tc>
        <w:tc>
          <w:tcPr>
            <w:tcW w:w="42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Yönetişim modeli ve organizasyon şeması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Yönetişim/idari alanlarla ilgili politika ve stratejik amaç uygulamaları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Yönetişim ve organizasyonel yapılanmaya ilişkin izleme ve iyileştirme kanıtları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Birimin ihtiyaçları doğrultusunda özgün yaklaşım ve uygulamalar</w:t>
            </w:r>
          </w:p>
        </w:tc>
        <w:tc>
          <w:tcPr>
            <w:tcW w:w="2578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5"/>
                <w:szCs w:val="15"/>
              </w:rPr>
              <w:t>Dekan / MYO Müdürü Tüm akademik ve idari birimler</w:t>
            </w:r>
          </w:p>
        </w:tc>
        <w:tc>
          <w:tcPr>
            <w:tcW w:w="28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D47CE1"/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62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jc w:val="center"/>
            </w:pPr>
            <w:r>
              <w:rPr>
                <w:b/>
                <w:bCs/>
                <w:color w:val="2E5F8A"/>
                <w:sz w:val="16"/>
                <w:szCs w:val="16"/>
              </w:rPr>
              <w:t>A.1.2</w:t>
            </w:r>
          </w:p>
        </w:tc>
        <w:tc>
          <w:tcPr>
            <w:tcW w:w="34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7"/>
                <w:szCs w:val="17"/>
              </w:rPr>
              <w:t>Liderlik</w:t>
            </w:r>
          </w:p>
        </w:tc>
        <w:tc>
          <w:tcPr>
            <w:tcW w:w="184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EEF2F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D47CE1" w:rsidRDefault="004B3DE2">
            <w:pPr>
              <w:jc w:val="center"/>
            </w:pPr>
            <w:r>
              <w:rPr>
                <w:color w:val="2E5F8A"/>
                <w:sz w:val="17"/>
                <w:szCs w:val="17"/>
              </w:rPr>
              <w:t xml:space="preserve"> ☐1  ☐2  ☐3  ☐4  ☐5 </w:t>
            </w:r>
          </w:p>
        </w:tc>
        <w:tc>
          <w:tcPr>
            <w:tcW w:w="42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Yöneticilerin liderlik özelliklerini ölçmek/izlemek için kullanılan yöntemler, izleme sonuçları ve iyileştirmeler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Kalite kültürünün gelişimini ölçmek/izlemek için yöntemler, sonuçlar ve iyileştirmeler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Birimin özgün liderlik yaklaşım ve uygulamalarına i</w:t>
            </w:r>
            <w:r>
              <w:rPr>
                <w:sz w:val="15"/>
                <w:szCs w:val="15"/>
              </w:rPr>
              <w:t>lişkin kanıtlar</w:t>
            </w:r>
          </w:p>
        </w:tc>
        <w:tc>
          <w:tcPr>
            <w:tcW w:w="2578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5"/>
                <w:szCs w:val="15"/>
              </w:rPr>
              <w:t>Dekan / MYO Müdürü Tüm birimler</w:t>
            </w:r>
          </w:p>
        </w:tc>
        <w:tc>
          <w:tcPr>
            <w:tcW w:w="28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D47CE1"/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62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jc w:val="center"/>
            </w:pPr>
            <w:r>
              <w:rPr>
                <w:b/>
                <w:bCs/>
                <w:color w:val="2E5F8A"/>
                <w:sz w:val="16"/>
                <w:szCs w:val="16"/>
              </w:rPr>
              <w:lastRenderedPageBreak/>
              <w:t>A.1.3</w:t>
            </w:r>
          </w:p>
        </w:tc>
        <w:tc>
          <w:tcPr>
            <w:tcW w:w="34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7"/>
                <w:szCs w:val="17"/>
              </w:rPr>
              <w:t>Kurumsal dönüşüm kapasitesi</w:t>
            </w:r>
          </w:p>
        </w:tc>
        <w:tc>
          <w:tcPr>
            <w:tcW w:w="184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EEF2F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D47CE1" w:rsidRDefault="004B3DE2">
            <w:pPr>
              <w:jc w:val="center"/>
            </w:pPr>
            <w:r>
              <w:rPr>
                <w:color w:val="2E5F8A"/>
                <w:sz w:val="17"/>
                <w:szCs w:val="17"/>
              </w:rPr>
              <w:t xml:space="preserve"> ☐1  ☐2  ☐3  ☐4  ☐5 </w:t>
            </w:r>
          </w:p>
        </w:tc>
        <w:tc>
          <w:tcPr>
            <w:tcW w:w="42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Değişim yönetim modeli ve değişim planları / yol haritaları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Yükseköğretim ekosistemindeki değişime yönelik analiz raporları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Kıyaslama (benchmarking) raporları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Yenilik yönetim sistemi ve değişim ekipleri belgeleri</w:t>
            </w:r>
          </w:p>
        </w:tc>
        <w:tc>
          <w:tcPr>
            <w:tcW w:w="2578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5"/>
                <w:szCs w:val="15"/>
              </w:rPr>
              <w:t>Rektörlük Dekan / MYO Müdürü</w:t>
            </w:r>
          </w:p>
        </w:tc>
        <w:tc>
          <w:tcPr>
            <w:tcW w:w="28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D47CE1"/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62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jc w:val="center"/>
            </w:pPr>
            <w:r>
              <w:rPr>
                <w:b/>
                <w:bCs/>
                <w:color w:val="2E5F8A"/>
                <w:sz w:val="16"/>
                <w:szCs w:val="16"/>
              </w:rPr>
              <w:t>A.1.4</w:t>
            </w:r>
          </w:p>
        </w:tc>
        <w:tc>
          <w:tcPr>
            <w:tcW w:w="34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7"/>
                <w:szCs w:val="17"/>
              </w:rPr>
              <w:t>İç kalite güvencesi mekanizmaları</w:t>
            </w:r>
          </w:p>
        </w:tc>
        <w:tc>
          <w:tcPr>
            <w:tcW w:w="184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EEF2F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D47CE1" w:rsidRDefault="004B3DE2">
            <w:pPr>
              <w:jc w:val="center"/>
            </w:pPr>
            <w:r>
              <w:rPr>
                <w:color w:val="2E5F8A"/>
                <w:sz w:val="17"/>
                <w:szCs w:val="17"/>
              </w:rPr>
              <w:t xml:space="preserve"> ☐1  ☐2  ☐3  ☐4  ☐5 </w:t>
            </w:r>
          </w:p>
        </w:tc>
        <w:tc>
          <w:tcPr>
            <w:tcW w:w="42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Kalite güvencesi rehberi, Kalite Komisyonu usul ve esasları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İş akış şemaları, takvim, görev-sorumluluk belgeleri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Kurumsal Risk Yönetim Planı, geri bildirim yöntemleri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Yıllık izleme ve iyileştirme raporları</w:t>
            </w:r>
          </w:p>
        </w:tc>
        <w:tc>
          <w:tcPr>
            <w:tcW w:w="2578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5"/>
                <w:szCs w:val="15"/>
              </w:rPr>
              <w:t>Kalite Koordinatörü Birim Kalite Komisyonu</w:t>
            </w:r>
          </w:p>
        </w:tc>
        <w:tc>
          <w:tcPr>
            <w:tcW w:w="28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D47CE1"/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62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jc w:val="center"/>
            </w:pPr>
            <w:r>
              <w:rPr>
                <w:b/>
                <w:bCs/>
                <w:color w:val="2E5F8A"/>
                <w:sz w:val="16"/>
                <w:szCs w:val="16"/>
              </w:rPr>
              <w:t>A.1.5</w:t>
            </w:r>
          </w:p>
        </w:tc>
        <w:tc>
          <w:tcPr>
            <w:tcW w:w="34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7"/>
                <w:szCs w:val="17"/>
              </w:rPr>
              <w:t>Kamuoyunu bilgilendirme ve hesap verebilirlik</w:t>
            </w:r>
          </w:p>
        </w:tc>
        <w:tc>
          <w:tcPr>
            <w:tcW w:w="184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EEF2F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D47CE1" w:rsidRDefault="004B3DE2">
            <w:pPr>
              <w:jc w:val="center"/>
            </w:pPr>
            <w:r>
              <w:rPr>
                <w:color w:val="2E5F8A"/>
                <w:sz w:val="17"/>
                <w:szCs w:val="17"/>
              </w:rPr>
              <w:t xml:space="preserve"> ☐1  ☐2 </w:t>
            </w:r>
            <w:r>
              <w:rPr>
                <w:color w:val="2E5F8A"/>
                <w:sz w:val="17"/>
                <w:szCs w:val="17"/>
              </w:rPr>
              <w:t xml:space="preserve"> ☐3  ☐4  ☐5 </w:t>
            </w:r>
          </w:p>
        </w:tc>
        <w:tc>
          <w:tcPr>
            <w:tcW w:w="42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Kamuoyunu bilgilendirme ilke-kural ve bilgilendirme adımlarını gösteren kanıtlar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Web sayfalarının güncel ve erişilebilir olduğuna dair kanıtlar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İç ve dış hesap verebilirlik süreçlerinin uygulanma kanıtları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Paydaş memnuniyeti ve geri bi</w:t>
            </w:r>
            <w:r>
              <w:rPr>
                <w:sz w:val="15"/>
                <w:szCs w:val="15"/>
              </w:rPr>
              <w:t>ldirim kanıtları</w:t>
            </w:r>
          </w:p>
        </w:tc>
        <w:tc>
          <w:tcPr>
            <w:tcW w:w="2578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5"/>
                <w:szCs w:val="15"/>
              </w:rPr>
              <w:t>Dekan / MYO Müdürü Rektörlük İletişim</w:t>
            </w:r>
          </w:p>
        </w:tc>
        <w:tc>
          <w:tcPr>
            <w:tcW w:w="28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D47CE1"/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15438" w:type="dxa"/>
            <w:gridSpan w:val="6"/>
            <w:tcBorders>
              <w:top w:val="single" w:sz="6" w:space="0" w:color="2E5F8A"/>
              <w:left w:val="single" w:sz="6" w:space="0" w:color="2E5F8A"/>
              <w:bottom w:val="single" w:sz="6" w:space="0" w:color="2E5F8A"/>
              <w:right w:val="single" w:sz="6" w:space="0" w:color="2E5F8A"/>
            </w:tcBorders>
            <w:shd w:val="clear" w:color="auto" w:fill="2E5F8A"/>
            <w:tcMar>
              <w:top w:w="100" w:type="dxa"/>
              <w:left w:w="160" w:type="dxa"/>
              <w:bottom w:w="100" w:type="dxa"/>
              <w:right w:w="100" w:type="dxa"/>
            </w:tcMar>
            <w:vAlign w:val="center"/>
          </w:tcPr>
          <w:p w:rsidR="00D47CE1" w:rsidRDefault="004B3DE2">
            <w:r>
              <w:rPr>
                <w:b/>
                <w:bCs/>
                <w:color w:val="FFFFFF"/>
                <w:sz w:val="18"/>
                <w:szCs w:val="18"/>
              </w:rPr>
              <w:t>A.2. Misyon ve Stratejik Amaçlar</w:t>
            </w:r>
          </w:p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62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jc w:val="center"/>
            </w:pPr>
            <w:r>
              <w:rPr>
                <w:b/>
                <w:bCs/>
                <w:color w:val="2E5F8A"/>
                <w:sz w:val="16"/>
                <w:szCs w:val="16"/>
              </w:rPr>
              <w:t>A.2.2</w:t>
            </w:r>
          </w:p>
        </w:tc>
        <w:tc>
          <w:tcPr>
            <w:tcW w:w="34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7"/>
                <w:szCs w:val="17"/>
              </w:rPr>
              <w:t>Stratejik amaç ve hedefler</w:t>
            </w:r>
          </w:p>
        </w:tc>
        <w:tc>
          <w:tcPr>
            <w:tcW w:w="184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EEF2F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D47CE1" w:rsidRDefault="004B3DE2">
            <w:pPr>
              <w:jc w:val="center"/>
            </w:pPr>
            <w:r>
              <w:rPr>
                <w:color w:val="2E5F8A"/>
                <w:sz w:val="17"/>
                <w:szCs w:val="17"/>
              </w:rPr>
              <w:t xml:space="preserve"> ☐1  ☐2  ☐3  ☐4  ☐5 </w:t>
            </w:r>
          </w:p>
        </w:tc>
        <w:tc>
          <w:tcPr>
            <w:tcW w:w="42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Kamuoyuna ilan edilmiş stratejik plan / strateji belgesi ve geliştirme süreci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Stratejik plana iç ve dış paydaş katılımını gösteren kanıtlar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KPI/performans göstergeleri yıllık gerçekleşme takibi ve iyileştirme raporları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Paydaş talep-şikayetleri kapsamındaki iyileştirme raporları</w:t>
            </w:r>
          </w:p>
        </w:tc>
        <w:tc>
          <w:tcPr>
            <w:tcW w:w="2578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5"/>
                <w:szCs w:val="15"/>
              </w:rPr>
              <w:t>Rektörlük Kalite Koordinatörü Dekan / MYO Müdürü</w:t>
            </w:r>
          </w:p>
        </w:tc>
        <w:tc>
          <w:tcPr>
            <w:tcW w:w="28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D47CE1"/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15438" w:type="dxa"/>
            <w:gridSpan w:val="6"/>
            <w:tcBorders>
              <w:top w:val="single" w:sz="6" w:space="0" w:color="2E5F8A"/>
              <w:left w:val="single" w:sz="6" w:space="0" w:color="2E5F8A"/>
              <w:bottom w:val="single" w:sz="6" w:space="0" w:color="2E5F8A"/>
              <w:right w:val="single" w:sz="6" w:space="0" w:color="2E5F8A"/>
            </w:tcBorders>
            <w:shd w:val="clear" w:color="auto" w:fill="2E5F8A"/>
            <w:tcMar>
              <w:top w:w="100" w:type="dxa"/>
              <w:left w:w="160" w:type="dxa"/>
              <w:bottom w:w="100" w:type="dxa"/>
              <w:right w:w="100" w:type="dxa"/>
            </w:tcMar>
            <w:vAlign w:val="center"/>
          </w:tcPr>
          <w:p w:rsidR="00D47CE1" w:rsidRDefault="004B3DE2">
            <w:r>
              <w:rPr>
                <w:b/>
                <w:bCs/>
                <w:color w:val="FFFFFF"/>
                <w:sz w:val="18"/>
                <w:szCs w:val="18"/>
              </w:rPr>
              <w:t>A.3. Yönetim Sistemleri</w:t>
            </w:r>
          </w:p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62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jc w:val="center"/>
            </w:pPr>
            <w:r>
              <w:rPr>
                <w:b/>
                <w:bCs/>
                <w:color w:val="2E5F8A"/>
                <w:sz w:val="16"/>
                <w:szCs w:val="16"/>
              </w:rPr>
              <w:t>A.3.1</w:t>
            </w:r>
          </w:p>
        </w:tc>
        <w:tc>
          <w:tcPr>
            <w:tcW w:w="34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7"/>
                <w:szCs w:val="17"/>
              </w:rPr>
              <w:t>Bilgi yönetim sistemi</w:t>
            </w:r>
          </w:p>
        </w:tc>
        <w:tc>
          <w:tcPr>
            <w:tcW w:w="184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EEF2F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D47CE1" w:rsidRDefault="004B3DE2">
            <w:pPr>
              <w:jc w:val="center"/>
            </w:pPr>
            <w:r>
              <w:rPr>
                <w:color w:val="2E5F8A"/>
                <w:sz w:val="17"/>
                <w:szCs w:val="17"/>
              </w:rPr>
              <w:t xml:space="preserve"> ☐1  ☐2  ☐3  ☐4  ☐5 </w:t>
            </w:r>
          </w:p>
        </w:tc>
        <w:tc>
          <w:tcPr>
            <w:tcW w:w="42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BYS ve fonksiyonlarına ilişkin kanıtlar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Kişisel verilerin işlenmesine yönelik süreçler ve uygulamalar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BYS izleme ve iyileştirme kanıtları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Bilgi güvenliği / siber tehdit risk ve sızma testleri</w:t>
            </w:r>
          </w:p>
        </w:tc>
        <w:tc>
          <w:tcPr>
            <w:tcW w:w="2578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5"/>
                <w:szCs w:val="15"/>
              </w:rPr>
              <w:t>BT Direktörlüğü Rektörlük</w:t>
            </w:r>
          </w:p>
        </w:tc>
        <w:tc>
          <w:tcPr>
            <w:tcW w:w="28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D47CE1"/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62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jc w:val="center"/>
            </w:pPr>
            <w:r>
              <w:rPr>
                <w:b/>
                <w:bCs/>
                <w:color w:val="2E5F8A"/>
                <w:sz w:val="16"/>
                <w:szCs w:val="16"/>
              </w:rPr>
              <w:t>A.3.2</w:t>
            </w:r>
          </w:p>
        </w:tc>
        <w:tc>
          <w:tcPr>
            <w:tcW w:w="34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7"/>
                <w:szCs w:val="17"/>
              </w:rPr>
              <w:t>İnsan kaynakları yönetimi</w:t>
            </w:r>
          </w:p>
        </w:tc>
        <w:tc>
          <w:tcPr>
            <w:tcW w:w="184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EEF2F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D47CE1" w:rsidRDefault="004B3DE2">
            <w:pPr>
              <w:jc w:val="center"/>
            </w:pPr>
            <w:r>
              <w:rPr>
                <w:color w:val="2E5F8A"/>
                <w:sz w:val="17"/>
                <w:szCs w:val="17"/>
              </w:rPr>
              <w:t xml:space="preserve"> ☐1  ☐2  ☐3  ☐4  ☐5 </w:t>
            </w:r>
          </w:p>
        </w:tc>
        <w:tc>
          <w:tcPr>
            <w:tcW w:w="42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İK politikası, yetkinlik-işe alım-hizmet içi eğitim-ödüllendirme uygulamaları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Çalışan (akademik ve idari) memnuniyet anketleri ve sonuçları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İK yönetimi izleme ve iyileştirme kanıtları</w:t>
            </w:r>
          </w:p>
        </w:tc>
        <w:tc>
          <w:tcPr>
            <w:tcW w:w="2578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5"/>
                <w:szCs w:val="15"/>
              </w:rPr>
              <w:t>Rektörlük / İdari İşler</w:t>
            </w:r>
          </w:p>
        </w:tc>
        <w:tc>
          <w:tcPr>
            <w:tcW w:w="28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D47CE1"/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62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jc w:val="center"/>
            </w:pPr>
            <w:r>
              <w:rPr>
                <w:b/>
                <w:bCs/>
                <w:color w:val="2E5F8A"/>
                <w:sz w:val="16"/>
                <w:szCs w:val="16"/>
              </w:rPr>
              <w:t>A.3.3</w:t>
            </w:r>
          </w:p>
        </w:tc>
        <w:tc>
          <w:tcPr>
            <w:tcW w:w="34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7"/>
                <w:szCs w:val="17"/>
              </w:rPr>
              <w:t>Finansal yönetim</w:t>
            </w:r>
          </w:p>
        </w:tc>
        <w:tc>
          <w:tcPr>
            <w:tcW w:w="184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EEF2F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D47CE1" w:rsidRDefault="004B3DE2">
            <w:pPr>
              <w:jc w:val="center"/>
            </w:pPr>
            <w:r>
              <w:rPr>
                <w:color w:val="2E5F8A"/>
                <w:sz w:val="17"/>
                <w:szCs w:val="17"/>
              </w:rPr>
              <w:t xml:space="preserve"> ☐1  ☐2  ☐3  ☐4  ☐5 </w:t>
            </w:r>
          </w:p>
        </w:tc>
        <w:tc>
          <w:tcPr>
            <w:tcW w:w="42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Finansal kaynak yönetimine ilişkin tanımlı süreçler ve uygulamalar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Kaynak dağılımının stratejik planla uyumunu gösteren belgeler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Finansal izleme raporları, analizler ve iyileştirme kanıtları</w:t>
            </w:r>
          </w:p>
        </w:tc>
        <w:tc>
          <w:tcPr>
            <w:tcW w:w="2578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5"/>
                <w:szCs w:val="15"/>
              </w:rPr>
              <w:t>Rektörlük / Mali İşler</w:t>
            </w:r>
          </w:p>
        </w:tc>
        <w:tc>
          <w:tcPr>
            <w:tcW w:w="28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D47CE1"/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15438" w:type="dxa"/>
            <w:gridSpan w:val="6"/>
            <w:tcBorders>
              <w:top w:val="single" w:sz="6" w:space="0" w:color="2E5F8A"/>
              <w:left w:val="single" w:sz="6" w:space="0" w:color="2E5F8A"/>
              <w:bottom w:val="single" w:sz="6" w:space="0" w:color="2E5F8A"/>
              <w:right w:val="single" w:sz="6" w:space="0" w:color="2E5F8A"/>
            </w:tcBorders>
            <w:shd w:val="clear" w:color="auto" w:fill="2E5F8A"/>
            <w:tcMar>
              <w:top w:w="100" w:type="dxa"/>
              <w:left w:w="160" w:type="dxa"/>
              <w:bottom w:w="100" w:type="dxa"/>
              <w:right w:w="100" w:type="dxa"/>
            </w:tcMar>
            <w:vAlign w:val="center"/>
          </w:tcPr>
          <w:p w:rsidR="00D47CE1" w:rsidRDefault="004B3DE2">
            <w:r>
              <w:rPr>
                <w:b/>
                <w:bCs/>
                <w:color w:val="FFFFFF"/>
                <w:sz w:val="18"/>
                <w:szCs w:val="18"/>
              </w:rPr>
              <w:lastRenderedPageBreak/>
              <w:t>A.4. Paydaş Katılımı</w:t>
            </w:r>
          </w:p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62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jc w:val="center"/>
            </w:pPr>
            <w:r>
              <w:rPr>
                <w:b/>
                <w:bCs/>
                <w:color w:val="2E5F8A"/>
                <w:sz w:val="16"/>
                <w:szCs w:val="16"/>
              </w:rPr>
              <w:t>A.4.1</w:t>
            </w:r>
          </w:p>
        </w:tc>
        <w:tc>
          <w:tcPr>
            <w:tcW w:w="34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7"/>
                <w:szCs w:val="17"/>
              </w:rPr>
              <w:t>İç ve dış paydaş katılımı</w:t>
            </w:r>
          </w:p>
        </w:tc>
        <w:tc>
          <w:tcPr>
            <w:tcW w:w="184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EEF2F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D47CE1" w:rsidRDefault="004B3DE2">
            <w:pPr>
              <w:jc w:val="center"/>
            </w:pPr>
            <w:r>
              <w:rPr>
                <w:color w:val="2E5F8A"/>
                <w:sz w:val="17"/>
                <w:szCs w:val="17"/>
              </w:rPr>
              <w:t xml:space="preserve"> ☐1  ☐2  ☐3  ☐4  ☐5 </w:t>
            </w:r>
          </w:p>
        </w:tc>
        <w:tc>
          <w:tcPr>
            <w:tcW w:w="42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İç ve dış paydaş listesi ile önceliklendirme kanıtları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Veri toplama araçları (anket, odak grup, çalıştay vb.)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Karar alma süreçlerine paydaş katılımını gösteren belgeler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Paydaş katılım mekanizması izleme ve iyileştirme kanıtları</w:t>
            </w:r>
          </w:p>
        </w:tc>
        <w:tc>
          <w:tcPr>
            <w:tcW w:w="2578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5"/>
                <w:szCs w:val="15"/>
              </w:rPr>
              <w:t>Dekan / MYO Müdürü Kal</w:t>
            </w:r>
            <w:r>
              <w:rPr>
                <w:sz w:val="15"/>
                <w:szCs w:val="15"/>
              </w:rPr>
              <w:t>ite Komisyonu</w:t>
            </w:r>
          </w:p>
        </w:tc>
        <w:tc>
          <w:tcPr>
            <w:tcW w:w="28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D47CE1"/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62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jc w:val="center"/>
            </w:pPr>
            <w:r>
              <w:rPr>
                <w:b/>
                <w:bCs/>
                <w:color w:val="2E5F8A"/>
                <w:sz w:val="16"/>
                <w:szCs w:val="16"/>
              </w:rPr>
              <w:t>A.4.2</w:t>
            </w:r>
          </w:p>
        </w:tc>
        <w:tc>
          <w:tcPr>
            <w:tcW w:w="34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7"/>
                <w:szCs w:val="17"/>
              </w:rPr>
              <w:t>Öğrenci geri bildirimleri</w:t>
            </w:r>
          </w:p>
        </w:tc>
        <w:tc>
          <w:tcPr>
            <w:tcW w:w="184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EEF2F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D47CE1" w:rsidRDefault="004B3DE2">
            <w:pPr>
              <w:jc w:val="center"/>
            </w:pPr>
            <w:r>
              <w:rPr>
                <w:color w:val="2E5F8A"/>
                <w:sz w:val="17"/>
                <w:szCs w:val="17"/>
              </w:rPr>
              <w:t xml:space="preserve"> ☐1  ☐2  ☐3  ☐4  ☐5 </w:t>
            </w:r>
          </w:p>
        </w:tc>
        <w:tc>
          <w:tcPr>
            <w:tcW w:w="42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Öğrenci geri bildirimi ilke ve kuralları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Geri bildirim mekanizmalarının tür-yöntem-çeşitliliğini gösteren kanıtlar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Öğrenci geri bildirimi kapsamında gerçekleştirilen iyileştirmeler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Öğrencilerin karar alma mekanizmalarına katılım örnekleri</w:t>
            </w:r>
          </w:p>
        </w:tc>
        <w:tc>
          <w:tcPr>
            <w:tcW w:w="2578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5"/>
                <w:szCs w:val="15"/>
              </w:rPr>
              <w:t>Dekan / MYO Müdürü Öğrenci İşleri Uluslararası İlişkiler Ofisi</w:t>
            </w:r>
          </w:p>
        </w:tc>
        <w:tc>
          <w:tcPr>
            <w:tcW w:w="28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D47CE1"/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62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jc w:val="center"/>
            </w:pPr>
            <w:r>
              <w:rPr>
                <w:b/>
                <w:bCs/>
                <w:color w:val="2E5F8A"/>
                <w:sz w:val="16"/>
                <w:szCs w:val="16"/>
              </w:rPr>
              <w:t>A.4.3</w:t>
            </w:r>
          </w:p>
        </w:tc>
        <w:tc>
          <w:tcPr>
            <w:tcW w:w="34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7"/>
                <w:szCs w:val="17"/>
              </w:rPr>
              <w:t>Mezun ilişkileri yönetimi</w:t>
            </w:r>
          </w:p>
        </w:tc>
        <w:tc>
          <w:tcPr>
            <w:tcW w:w="184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EEF2F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D47CE1" w:rsidRDefault="004B3DE2">
            <w:pPr>
              <w:jc w:val="center"/>
            </w:pPr>
            <w:r>
              <w:rPr>
                <w:color w:val="2E5F8A"/>
                <w:sz w:val="17"/>
                <w:szCs w:val="17"/>
              </w:rPr>
              <w:t xml:space="preserve"> ☐1  ☐2  ☐3  ☐4  ☐5 </w:t>
            </w:r>
          </w:p>
        </w:tc>
        <w:tc>
          <w:tcPr>
            <w:tcW w:w="42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Mezun izleme sisteminin özellikleri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Mezunların yeterliliklerine ve program hedeflerine ulaşılmasına ilişkin memnuniyet düzeyi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Mezun izleme sistemi kapsamında program güncelleme çalışmaları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Mezun geri bildirimleri</w:t>
            </w:r>
          </w:p>
        </w:tc>
        <w:tc>
          <w:tcPr>
            <w:tcW w:w="2578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5"/>
                <w:szCs w:val="15"/>
              </w:rPr>
              <w:t>Kariyer / Mezun İlişkileri Dekan / MYO Müdürü</w:t>
            </w:r>
          </w:p>
        </w:tc>
        <w:tc>
          <w:tcPr>
            <w:tcW w:w="28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D47CE1"/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15438" w:type="dxa"/>
            <w:gridSpan w:val="6"/>
            <w:tcBorders>
              <w:top w:val="single" w:sz="6" w:space="0" w:color="2E5F8A"/>
              <w:left w:val="single" w:sz="6" w:space="0" w:color="2E5F8A"/>
              <w:bottom w:val="single" w:sz="6" w:space="0" w:color="2E5F8A"/>
              <w:right w:val="single" w:sz="6" w:space="0" w:color="2E5F8A"/>
            </w:tcBorders>
            <w:shd w:val="clear" w:color="auto" w:fill="2E5F8A"/>
            <w:tcMar>
              <w:top w:w="100" w:type="dxa"/>
              <w:left w:w="160" w:type="dxa"/>
              <w:bottom w:w="100" w:type="dxa"/>
              <w:right w:w="100" w:type="dxa"/>
            </w:tcMar>
            <w:vAlign w:val="center"/>
          </w:tcPr>
          <w:p w:rsidR="00D47CE1" w:rsidRDefault="004B3DE2">
            <w:r>
              <w:rPr>
                <w:b/>
                <w:bCs/>
                <w:color w:val="FFFFFF"/>
                <w:sz w:val="18"/>
                <w:szCs w:val="18"/>
              </w:rPr>
              <w:t>A.5. Uluslararasılaşma</w:t>
            </w:r>
          </w:p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62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jc w:val="center"/>
            </w:pPr>
            <w:r>
              <w:rPr>
                <w:b/>
                <w:bCs/>
                <w:color w:val="2E5F8A"/>
                <w:sz w:val="16"/>
                <w:szCs w:val="16"/>
              </w:rPr>
              <w:t>A.5.1</w:t>
            </w:r>
          </w:p>
        </w:tc>
        <w:tc>
          <w:tcPr>
            <w:tcW w:w="34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7"/>
                <w:szCs w:val="17"/>
              </w:rPr>
              <w:t>Uluslararasılaşma süreçlerinin yönetimi</w:t>
            </w:r>
          </w:p>
        </w:tc>
        <w:tc>
          <w:tcPr>
            <w:tcW w:w="184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EEF2F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D47CE1" w:rsidRDefault="004B3DE2">
            <w:pPr>
              <w:jc w:val="center"/>
            </w:pPr>
            <w:r>
              <w:rPr>
                <w:color w:val="2E5F8A"/>
                <w:sz w:val="17"/>
                <w:szCs w:val="17"/>
              </w:rPr>
              <w:t xml:space="preserve"> ☐1  ☐2  ☐3  ☐4  ☐5 </w:t>
            </w:r>
          </w:p>
        </w:tc>
        <w:tc>
          <w:tcPr>
            <w:tcW w:w="42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Uluslararasılaşma süreçleri yönetimi ve organizasyonel yapı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Yönetim ve organizasyonel yapıya ilişkin uygulama kanıtları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Yönetim/organizasyonel yapıya ilişkin izleme ve iyileştirme kan</w:t>
            </w:r>
            <w:r>
              <w:rPr>
                <w:sz w:val="15"/>
                <w:szCs w:val="15"/>
              </w:rPr>
              <w:t>ıtları</w:t>
            </w:r>
          </w:p>
        </w:tc>
        <w:tc>
          <w:tcPr>
            <w:tcW w:w="2578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5"/>
                <w:szCs w:val="15"/>
              </w:rPr>
              <w:t>Uluslararası İlişkiler Ofisi Dekan / MYO Müdürü</w:t>
            </w:r>
          </w:p>
        </w:tc>
        <w:tc>
          <w:tcPr>
            <w:tcW w:w="28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D47CE1"/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62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jc w:val="center"/>
            </w:pPr>
            <w:r>
              <w:rPr>
                <w:b/>
                <w:bCs/>
                <w:color w:val="2E5F8A"/>
                <w:sz w:val="16"/>
                <w:szCs w:val="16"/>
              </w:rPr>
              <w:t>A.5.2</w:t>
            </w:r>
          </w:p>
        </w:tc>
        <w:tc>
          <w:tcPr>
            <w:tcW w:w="34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7"/>
                <w:szCs w:val="17"/>
              </w:rPr>
              <w:t>Uluslararasılaşma kaynakları</w:t>
            </w:r>
          </w:p>
        </w:tc>
        <w:tc>
          <w:tcPr>
            <w:tcW w:w="184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EEF2F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D47CE1" w:rsidRDefault="004B3DE2">
            <w:pPr>
              <w:jc w:val="center"/>
            </w:pPr>
            <w:r>
              <w:rPr>
                <w:color w:val="2E5F8A"/>
                <w:sz w:val="17"/>
                <w:szCs w:val="17"/>
              </w:rPr>
              <w:t xml:space="preserve"> ☐1  ☐2  ☐3  ☐4  ☐5 </w:t>
            </w:r>
          </w:p>
        </w:tc>
        <w:tc>
          <w:tcPr>
            <w:tcW w:w="42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Uluslararasılaşma faaliyetleri için kaynak planlama kanıtları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Erasmus/AB proje bütçe yönetimi ve ikili protokol kaynak belgeleri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Uluslararasılaşma kaynakları izleme ve iyileştirme kanıtları</w:t>
            </w:r>
          </w:p>
        </w:tc>
        <w:tc>
          <w:tcPr>
            <w:tcW w:w="2578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5"/>
                <w:szCs w:val="15"/>
              </w:rPr>
              <w:t>Uluslararası İlişkiler Ofisi Rektörlük / Mali İşler</w:t>
            </w:r>
          </w:p>
        </w:tc>
        <w:tc>
          <w:tcPr>
            <w:tcW w:w="28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D47CE1"/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62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jc w:val="center"/>
            </w:pPr>
            <w:r>
              <w:rPr>
                <w:b/>
                <w:bCs/>
                <w:color w:val="2E5F8A"/>
                <w:sz w:val="16"/>
                <w:szCs w:val="16"/>
              </w:rPr>
              <w:t>A.5.3</w:t>
            </w:r>
          </w:p>
        </w:tc>
        <w:tc>
          <w:tcPr>
            <w:tcW w:w="34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7"/>
                <w:szCs w:val="17"/>
              </w:rPr>
              <w:t>Uluslararasılaşma performansı</w:t>
            </w:r>
          </w:p>
        </w:tc>
        <w:tc>
          <w:tcPr>
            <w:tcW w:w="184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EEF2F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D47CE1" w:rsidRDefault="004B3DE2">
            <w:pPr>
              <w:jc w:val="center"/>
            </w:pPr>
            <w:r>
              <w:rPr>
                <w:color w:val="2E5F8A"/>
                <w:sz w:val="17"/>
                <w:szCs w:val="17"/>
              </w:rPr>
              <w:t xml:space="preserve"> ☐1  ☐2  ☐3  ☐4  ☐5 </w:t>
            </w:r>
          </w:p>
        </w:tc>
        <w:tc>
          <w:tcPr>
            <w:tcW w:w="42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Stratejik plan ve uluslararasılaşma politikasına ilişkin performans göstergeleri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Uluslararasılaşma faaliyetleri (uluslararası toplantılar, programlar, protokol kapsamı faaliyetler)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Uluslararasılaşma hedefleri izleme mekanizmaları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Yıllık öz değerlendirme raporları ve iyileştirme çalışmaları</w:t>
            </w:r>
          </w:p>
        </w:tc>
        <w:tc>
          <w:tcPr>
            <w:tcW w:w="2578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5"/>
                <w:szCs w:val="15"/>
              </w:rPr>
              <w:t>Uluslararası İlişkiler Ofisi Dekan / MYO</w:t>
            </w:r>
            <w:r>
              <w:rPr>
                <w:sz w:val="15"/>
                <w:szCs w:val="15"/>
              </w:rPr>
              <w:t xml:space="preserve"> Müdürü</w:t>
            </w:r>
          </w:p>
        </w:tc>
        <w:tc>
          <w:tcPr>
            <w:tcW w:w="28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D47CE1"/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15438" w:type="dxa"/>
            <w:gridSpan w:val="6"/>
            <w:tcBorders>
              <w:top w:val="single" w:sz="6" w:space="0" w:color="2E5F8A"/>
              <w:left w:val="single" w:sz="6" w:space="0" w:color="2E5F8A"/>
              <w:bottom w:val="single" w:sz="6" w:space="0" w:color="2E5F8A"/>
              <w:right w:val="single" w:sz="6" w:space="0" w:color="2E5F8A"/>
            </w:tcBorders>
            <w:shd w:val="clear" w:color="auto" w:fill="1A3560"/>
            <w:tcMar>
              <w:top w:w="100" w:type="dxa"/>
              <w:left w:w="160" w:type="dxa"/>
              <w:bottom w:w="100" w:type="dxa"/>
              <w:right w:w="100" w:type="dxa"/>
            </w:tcMar>
            <w:vAlign w:val="center"/>
          </w:tcPr>
          <w:p w:rsidR="00D47CE1" w:rsidRDefault="004B3DE2">
            <w:r>
              <w:rPr>
                <w:b/>
                <w:bCs/>
                <w:color w:val="FFFFFF"/>
                <w:sz w:val="22"/>
                <w:szCs w:val="22"/>
              </w:rPr>
              <w:t>B. EĞİTİM ve ÖĞRETİM</w:t>
            </w:r>
          </w:p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15438" w:type="dxa"/>
            <w:gridSpan w:val="6"/>
            <w:tcBorders>
              <w:top w:val="single" w:sz="6" w:space="0" w:color="2E5F8A"/>
              <w:left w:val="single" w:sz="6" w:space="0" w:color="2E5F8A"/>
              <w:bottom w:val="single" w:sz="6" w:space="0" w:color="2E5F8A"/>
              <w:right w:val="single" w:sz="6" w:space="0" w:color="2E5F8A"/>
            </w:tcBorders>
            <w:shd w:val="clear" w:color="auto" w:fill="2E5F8A"/>
            <w:tcMar>
              <w:top w:w="100" w:type="dxa"/>
              <w:left w:w="160" w:type="dxa"/>
              <w:bottom w:w="100" w:type="dxa"/>
              <w:right w:w="100" w:type="dxa"/>
            </w:tcMar>
            <w:vAlign w:val="center"/>
          </w:tcPr>
          <w:p w:rsidR="00D47CE1" w:rsidRDefault="004B3DE2">
            <w:r>
              <w:rPr>
                <w:b/>
                <w:bCs/>
                <w:color w:val="FFFFFF"/>
                <w:sz w:val="18"/>
                <w:szCs w:val="18"/>
              </w:rPr>
              <w:t>B.1. Program Tasarımı, Değerlendirmesi ve Güncellenmesi</w:t>
            </w:r>
          </w:p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62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jc w:val="center"/>
            </w:pPr>
            <w:r>
              <w:rPr>
                <w:b/>
                <w:bCs/>
                <w:color w:val="2E5F8A"/>
                <w:sz w:val="16"/>
                <w:szCs w:val="16"/>
              </w:rPr>
              <w:lastRenderedPageBreak/>
              <w:t>B.1.1</w:t>
            </w:r>
          </w:p>
        </w:tc>
        <w:tc>
          <w:tcPr>
            <w:tcW w:w="34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7"/>
                <w:szCs w:val="17"/>
              </w:rPr>
              <w:t>Programların tasarımı ve onayı</w:t>
            </w:r>
          </w:p>
        </w:tc>
        <w:tc>
          <w:tcPr>
            <w:tcW w:w="184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EEF2F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D47CE1" w:rsidRDefault="004B3DE2">
            <w:pPr>
              <w:jc w:val="center"/>
            </w:pPr>
            <w:r>
              <w:rPr>
                <w:color w:val="2E5F8A"/>
                <w:sz w:val="17"/>
                <w:szCs w:val="17"/>
              </w:rPr>
              <w:t xml:space="preserve"> ☐1  ☐2  ☐3  ☐4  ☐5 </w:t>
            </w:r>
          </w:p>
        </w:tc>
        <w:tc>
          <w:tcPr>
            <w:tcW w:w="42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Program tasarımı/onayı için tanımlı süreçler (eğitim politikası uyumu, kılavuz, usul-esaslar)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Yönetsel ve organizasyonel yapı (komisyonlar, süreç sorumluları, akışı)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Program amaç-çıktılarının TYYÇ ile uyumunu gösteren kanıtlar (ders izlence örnekleri)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Program tasarım süreçlerine paydaş katılımını gösteren kanıtlar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Tasarım/onay süreçlerinin iz</w:t>
            </w:r>
            <w:r>
              <w:rPr>
                <w:sz w:val="15"/>
                <w:szCs w:val="15"/>
              </w:rPr>
              <w:t>lendiğine ve iyileştirildiğine ilişkin kanıtlar</w:t>
            </w:r>
          </w:p>
        </w:tc>
        <w:tc>
          <w:tcPr>
            <w:tcW w:w="2578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5"/>
                <w:szCs w:val="15"/>
              </w:rPr>
              <w:t>Bölüm Başkanı Dekan / MYO Müdürü Senato</w:t>
            </w:r>
          </w:p>
        </w:tc>
        <w:tc>
          <w:tcPr>
            <w:tcW w:w="28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D47CE1"/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62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jc w:val="center"/>
            </w:pPr>
            <w:r>
              <w:rPr>
                <w:b/>
                <w:bCs/>
                <w:color w:val="2E5F8A"/>
                <w:sz w:val="16"/>
                <w:szCs w:val="16"/>
              </w:rPr>
              <w:t>B.1.2</w:t>
            </w:r>
          </w:p>
        </w:tc>
        <w:tc>
          <w:tcPr>
            <w:tcW w:w="34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7"/>
                <w:szCs w:val="17"/>
              </w:rPr>
              <w:t>Programın ders dağılım dengesi</w:t>
            </w:r>
          </w:p>
        </w:tc>
        <w:tc>
          <w:tcPr>
            <w:tcW w:w="184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EEF2F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D47CE1" w:rsidRDefault="004B3DE2">
            <w:pPr>
              <w:jc w:val="center"/>
            </w:pPr>
            <w:r>
              <w:rPr>
                <w:color w:val="2E5F8A"/>
                <w:sz w:val="17"/>
                <w:szCs w:val="17"/>
              </w:rPr>
              <w:t xml:space="preserve"> ☐1  ☐2  ☐3  ☐4  ☐5 </w:t>
            </w:r>
          </w:p>
        </w:tc>
        <w:tc>
          <w:tcPr>
            <w:tcW w:w="42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Ders dağılımına ilişkin ilke ve yöntemler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İlan edilmiş ders bilgi paketlerinde ders dağılım dengesini gösteren kanıtlar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Eğitim Komisyonu / Senato kararları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Ders dağılım dengesi izleme ve iyileştirme kanıtları</w:t>
            </w:r>
          </w:p>
        </w:tc>
        <w:tc>
          <w:tcPr>
            <w:tcW w:w="2578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5"/>
                <w:szCs w:val="15"/>
              </w:rPr>
              <w:t>Bölüm Başkanı Dekan / MYO Müdürü Kalite Koordinatörü</w:t>
            </w:r>
          </w:p>
        </w:tc>
        <w:tc>
          <w:tcPr>
            <w:tcW w:w="28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D47CE1"/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62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jc w:val="center"/>
            </w:pPr>
            <w:r>
              <w:rPr>
                <w:b/>
                <w:bCs/>
                <w:color w:val="2E5F8A"/>
                <w:sz w:val="16"/>
                <w:szCs w:val="16"/>
              </w:rPr>
              <w:t>B.1.3</w:t>
            </w:r>
          </w:p>
        </w:tc>
        <w:tc>
          <w:tcPr>
            <w:tcW w:w="34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7"/>
                <w:szCs w:val="17"/>
              </w:rPr>
              <w:t>Ders kazanımlarının program çıktılarıyla uyumu</w:t>
            </w:r>
          </w:p>
        </w:tc>
        <w:tc>
          <w:tcPr>
            <w:tcW w:w="184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EEF2F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D47CE1" w:rsidRDefault="004B3DE2">
            <w:pPr>
              <w:jc w:val="center"/>
            </w:pPr>
            <w:r>
              <w:rPr>
                <w:color w:val="2E5F8A"/>
                <w:sz w:val="17"/>
                <w:szCs w:val="17"/>
              </w:rPr>
              <w:t xml:space="preserve"> ☐1  ☐2  ☐3  ☐4  ☐5 </w:t>
            </w:r>
          </w:p>
        </w:tc>
        <w:tc>
          <w:tcPr>
            <w:tcW w:w="42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Ders kazanımları oluşturma ve program çıktılarıyla uyumlandırmaya ilişkin yönerge ve planlama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Program çıktıları ve ders kazanımları ilişkilendirme tablosu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Program dışından alınan derslerin program çıktılarıyla uyumunu gösteren kanıtlar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İzleme ve iyileştirme kanıtları</w:t>
            </w:r>
          </w:p>
        </w:tc>
        <w:tc>
          <w:tcPr>
            <w:tcW w:w="2578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5"/>
                <w:szCs w:val="15"/>
              </w:rPr>
              <w:t>Öğretim Üyeleri Bölüm Başkanı</w:t>
            </w:r>
          </w:p>
        </w:tc>
        <w:tc>
          <w:tcPr>
            <w:tcW w:w="28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D47CE1"/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62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jc w:val="center"/>
            </w:pPr>
            <w:r>
              <w:rPr>
                <w:b/>
                <w:bCs/>
                <w:color w:val="2E5F8A"/>
                <w:sz w:val="16"/>
                <w:szCs w:val="16"/>
              </w:rPr>
              <w:t>B.1.4</w:t>
            </w:r>
          </w:p>
        </w:tc>
        <w:tc>
          <w:tcPr>
            <w:tcW w:w="34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7"/>
                <w:szCs w:val="17"/>
              </w:rPr>
              <w:t>Öğrenci iş yüküne dayalı ders tasarımı</w:t>
            </w:r>
          </w:p>
        </w:tc>
        <w:tc>
          <w:tcPr>
            <w:tcW w:w="184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EEF2F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D47CE1" w:rsidRDefault="004B3DE2">
            <w:pPr>
              <w:jc w:val="center"/>
            </w:pPr>
            <w:r>
              <w:rPr>
                <w:color w:val="2E5F8A"/>
                <w:sz w:val="17"/>
                <w:szCs w:val="17"/>
              </w:rPr>
              <w:t xml:space="preserve"> ☐1  ☐2  ☐3  ☐4  ☐5 </w:t>
            </w:r>
          </w:p>
        </w:tc>
        <w:tc>
          <w:tcPr>
            <w:tcW w:w="42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AKTS ders bilgi paketleri (uzaktan/karma dahil)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Mesleki uygulamalar, değişim programları, staj/proje için iş yükü kredisi tanım belgesi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İş yükü temelli kredi transfer ve tanıma tanımlı süreçleri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AKTS hesaplama tabloları ve öğrenci/öğretim üyesi anket</w:t>
            </w:r>
            <w:r>
              <w:rPr>
                <w:sz w:val="15"/>
                <w:szCs w:val="15"/>
              </w:rPr>
              <w:t>leri</w:t>
            </w:r>
          </w:p>
        </w:tc>
        <w:tc>
          <w:tcPr>
            <w:tcW w:w="2578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5"/>
                <w:szCs w:val="15"/>
              </w:rPr>
              <w:t>Öğretim Üyeleri Bölüm Başkanı Öğrenci İşleri</w:t>
            </w:r>
          </w:p>
        </w:tc>
        <w:tc>
          <w:tcPr>
            <w:tcW w:w="28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D47CE1"/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62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jc w:val="center"/>
            </w:pPr>
            <w:r>
              <w:rPr>
                <w:b/>
                <w:bCs/>
                <w:color w:val="2E5F8A"/>
                <w:sz w:val="16"/>
                <w:szCs w:val="16"/>
              </w:rPr>
              <w:t>B.1.5</w:t>
            </w:r>
          </w:p>
        </w:tc>
        <w:tc>
          <w:tcPr>
            <w:tcW w:w="34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7"/>
                <w:szCs w:val="17"/>
              </w:rPr>
              <w:t>Programların izlenmesi ve güncellenmesi</w:t>
            </w:r>
          </w:p>
        </w:tc>
        <w:tc>
          <w:tcPr>
            <w:tcW w:w="184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EEF2F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D47CE1" w:rsidRDefault="004B3DE2">
            <w:pPr>
              <w:jc w:val="center"/>
            </w:pPr>
            <w:r>
              <w:rPr>
                <w:color w:val="2E5F8A"/>
                <w:sz w:val="17"/>
                <w:szCs w:val="17"/>
              </w:rPr>
              <w:t xml:space="preserve"> ☐1  ☐2  ☐3  ☐4  ☐5 </w:t>
            </w:r>
          </w:p>
        </w:tc>
        <w:tc>
          <w:tcPr>
            <w:tcW w:w="42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Program izleme/güncelleme için periyot, ilke, kural, gösterge ve planlar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Programların yıllık öz değerlendirme raporları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Program çıktılarına ulaşılıp ulaşılmadığını izleyen BYS / raporlar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Yıllık izlemelerden hareketle yapılan iyileştirmeler ve paydaş bilgilendirme uygulamaları</w:t>
            </w:r>
          </w:p>
        </w:tc>
        <w:tc>
          <w:tcPr>
            <w:tcW w:w="2578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5"/>
                <w:szCs w:val="15"/>
              </w:rPr>
              <w:t>Bölüm Başkanı Dekan / MYO Müdürü Kalite Koordinatörü</w:t>
            </w:r>
          </w:p>
        </w:tc>
        <w:tc>
          <w:tcPr>
            <w:tcW w:w="28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D47CE1"/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62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jc w:val="center"/>
            </w:pPr>
            <w:r>
              <w:rPr>
                <w:b/>
                <w:bCs/>
                <w:color w:val="2E5F8A"/>
                <w:sz w:val="16"/>
                <w:szCs w:val="16"/>
              </w:rPr>
              <w:t>B.1.6</w:t>
            </w:r>
          </w:p>
        </w:tc>
        <w:tc>
          <w:tcPr>
            <w:tcW w:w="34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7"/>
                <w:szCs w:val="17"/>
              </w:rPr>
              <w:t>Eğitim ve öğretim süreçlerinin yönetimi</w:t>
            </w:r>
          </w:p>
        </w:tc>
        <w:tc>
          <w:tcPr>
            <w:tcW w:w="184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EEF2F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D47CE1" w:rsidRDefault="004B3DE2">
            <w:pPr>
              <w:jc w:val="center"/>
            </w:pPr>
            <w:r>
              <w:rPr>
                <w:color w:val="2E5F8A"/>
                <w:sz w:val="17"/>
                <w:szCs w:val="17"/>
              </w:rPr>
              <w:t xml:space="preserve"> ☐1  ☐2  ☐3  ☐4  ☐5 </w:t>
            </w:r>
          </w:p>
        </w:tc>
        <w:tc>
          <w:tcPr>
            <w:tcW w:w="42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Eğitim-öğretim süreçleri yönetimi için organizasyonel yapı ve iş akış şemaları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Eğitim-öğretim ve ölçme-değerlendirme ilke, kurallar ve takvim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BYS kanıtları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İzleme ve iyileştirme raporları / geri bildirim analiz dokümanları</w:t>
            </w:r>
          </w:p>
        </w:tc>
        <w:tc>
          <w:tcPr>
            <w:tcW w:w="2578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5"/>
                <w:szCs w:val="15"/>
              </w:rPr>
              <w:t>Dekan / MYO Müdürü Bölüm Başkanı Kalite Koordinatörü</w:t>
            </w:r>
          </w:p>
        </w:tc>
        <w:tc>
          <w:tcPr>
            <w:tcW w:w="28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D47CE1"/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15438" w:type="dxa"/>
            <w:gridSpan w:val="6"/>
            <w:tcBorders>
              <w:top w:val="single" w:sz="6" w:space="0" w:color="2E5F8A"/>
              <w:left w:val="single" w:sz="6" w:space="0" w:color="2E5F8A"/>
              <w:bottom w:val="single" w:sz="6" w:space="0" w:color="2E5F8A"/>
              <w:right w:val="single" w:sz="6" w:space="0" w:color="2E5F8A"/>
            </w:tcBorders>
            <w:shd w:val="clear" w:color="auto" w:fill="2E5F8A"/>
            <w:tcMar>
              <w:top w:w="100" w:type="dxa"/>
              <w:left w:w="160" w:type="dxa"/>
              <w:bottom w:w="100" w:type="dxa"/>
              <w:right w:w="100" w:type="dxa"/>
            </w:tcMar>
            <w:vAlign w:val="center"/>
          </w:tcPr>
          <w:p w:rsidR="00D47CE1" w:rsidRDefault="004B3DE2">
            <w:r>
              <w:rPr>
                <w:b/>
                <w:bCs/>
                <w:color w:val="FFFFFF"/>
                <w:sz w:val="18"/>
                <w:szCs w:val="18"/>
              </w:rPr>
              <w:lastRenderedPageBreak/>
              <w:t>B.2. Programların Yürütülmesi (Öğrenci Merkezli Öğrenme, Öğretme ve Değerlendirme)</w:t>
            </w:r>
          </w:p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62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jc w:val="center"/>
            </w:pPr>
            <w:r>
              <w:rPr>
                <w:b/>
                <w:bCs/>
                <w:color w:val="2E5F8A"/>
                <w:sz w:val="16"/>
                <w:szCs w:val="16"/>
              </w:rPr>
              <w:t>B.2.1</w:t>
            </w:r>
          </w:p>
        </w:tc>
        <w:tc>
          <w:tcPr>
            <w:tcW w:w="34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7"/>
                <w:szCs w:val="17"/>
              </w:rPr>
              <w:t>Öğretim yöntem ve teknikleri</w:t>
            </w:r>
          </w:p>
        </w:tc>
        <w:tc>
          <w:tcPr>
            <w:tcW w:w="184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EEF2F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D47CE1" w:rsidRDefault="004B3DE2">
            <w:pPr>
              <w:jc w:val="center"/>
            </w:pPr>
            <w:r>
              <w:rPr>
                <w:color w:val="2E5F8A"/>
                <w:sz w:val="17"/>
                <w:szCs w:val="17"/>
              </w:rPr>
              <w:t xml:space="preserve"> ☐1  ☐2  ☐3 </w:t>
            </w:r>
            <w:r>
              <w:rPr>
                <w:color w:val="2E5F8A"/>
                <w:sz w:val="17"/>
                <w:szCs w:val="17"/>
              </w:rPr>
              <w:t xml:space="preserve"> ☐4  ☐5 </w:t>
            </w:r>
          </w:p>
        </w:tc>
        <w:tc>
          <w:tcPr>
            <w:tcW w:w="42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Ders bilgi paketlerinde öğrenci merkezli öğretim yöntemlerinin varlığı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Aktif ve etkileşimli öğretme yöntemlerine ilişkin tanımlı süreçler ve uygulamalar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Eğiticilerin eğitimi kapsamında öğrenci merkezli yaklaşım uygulamaları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Süreçlerin izle</w:t>
            </w:r>
            <w:r>
              <w:rPr>
                <w:sz w:val="15"/>
                <w:szCs w:val="15"/>
              </w:rPr>
              <w:t>nmesine ve iyileştirme çalışmalarına yönelik kanıtlar</w:t>
            </w:r>
          </w:p>
        </w:tc>
        <w:tc>
          <w:tcPr>
            <w:tcW w:w="2578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5"/>
                <w:szCs w:val="15"/>
              </w:rPr>
              <w:t>Öğretim Üyeleri Bölüm Başkanı</w:t>
            </w:r>
          </w:p>
        </w:tc>
        <w:tc>
          <w:tcPr>
            <w:tcW w:w="28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D47CE1"/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62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jc w:val="center"/>
            </w:pPr>
            <w:r>
              <w:rPr>
                <w:b/>
                <w:bCs/>
                <w:color w:val="2E5F8A"/>
                <w:sz w:val="16"/>
                <w:szCs w:val="16"/>
              </w:rPr>
              <w:t>B.2.2</w:t>
            </w:r>
          </w:p>
        </w:tc>
        <w:tc>
          <w:tcPr>
            <w:tcW w:w="34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7"/>
                <w:szCs w:val="17"/>
              </w:rPr>
              <w:t>Ölçme ve değerlendirme</w:t>
            </w:r>
          </w:p>
        </w:tc>
        <w:tc>
          <w:tcPr>
            <w:tcW w:w="184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EEF2F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D47CE1" w:rsidRDefault="004B3DE2">
            <w:pPr>
              <w:jc w:val="center"/>
            </w:pPr>
            <w:r>
              <w:rPr>
                <w:color w:val="2E5F8A"/>
                <w:sz w:val="17"/>
                <w:szCs w:val="17"/>
              </w:rPr>
              <w:t xml:space="preserve"> ☐1  ☐2  ☐3  ☐4  ☐5 </w:t>
            </w:r>
          </w:p>
        </w:tc>
        <w:tc>
          <w:tcPr>
            <w:tcW w:w="42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Öğrenci merkezli ölçme/değerlendirme yaklaşımlarını içeren planlama dokümanları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Programlardaki ölçme-değerlendirme çeşitliliğine ilişkin uygulama örnekleri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Ders kazanımları ve program yeterlilikleriyle ilişkilendirmeyi gösteren ders bilgi paketi örnekleri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Sınav güvenliği mekanizmaları ve izleme-iyileştirme kanıtları</w:t>
            </w:r>
          </w:p>
        </w:tc>
        <w:tc>
          <w:tcPr>
            <w:tcW w:w="2578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5"/>
                <w:szCs w:val="15"/>
              </w:rPr>
              <w:t>Öğretim Üyeleri Bölüm Başkanı Dekan / MYO Müdürü</w:t>
            </w:r>
          </w:p>
        </w:tc>
        <w:tc>
          <w:tcPr>
            <w:tcW w:w="28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D47CE1"/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62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jc w:val="center"/>
            </w:pPr>
            <w:r>
              <w:rPr>
                <w:b/>
                <w:bCs/>
                <w:color w:val="2E5F8A"/>
                <w:sz w:val="16"/>
                <w:szCs w:val="16"/>
              </w:rPr>
              <w:t>B.2.3</w:t>
            </w:r>
          </w:p>
        </w:tc>
        <w:tc>
          <w:tcPr>
            <w:tcW w:w="34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7"/>
                <w:szCs w:val="17"/>
              </w:rPr>
              <w:t>Öğrenci kabulü, önceki öğrenmenin tanınması ve kredilendirilmesi</w:t>
            </w:r>
          </w:p>
        </w:tc>
        <w:tc>
          <w:tcPr>
            <w:tcW w:w="184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EEF2F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D47CE1" w:rsidRDefault="004B3DE2">
            <w:pPr>
              <w:jc w:val="center"/>
            </w:pPr>
            <w:r>
              <w:rPr>
                <w:color w:val="2E5F8A"/>
                <w:sz w:val="17"/>
                <w:szCs w:val="17"/>
              </w:rPr>
              <w:t xml:space="preserve"> ☐1  ☐2  ☐3  ☐4  ☐5 </w:t>
            </w:r>
          </w:p>
        </w:tc>
        <w:tc>
          <w:tcPr>
            <w:tcW w:w="42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Öğrenci kabulü, önceki öğrenme tanınması ve kredilendirilmesine ilişkin ilke ve kurallar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Önceki öğrenme tanınmasında iş yükü temelli kredi kullanımını gösteren belgeler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Paydaşların bilgilendirildiği mekanizmalar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Tanımlı süreçlerle uyum ve süreklilik kanıtları</w:t>
            </w:r>
          </w:p>
        </w:tc>
        <w:tc>
          <w:tcPr>
            <w:tcW w:w="2578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5"/>
                <w:szCs w:val="15"/>
              </w:rPr>
              <w:t>Öğrenci İşleri Dekan / MYO Müdürü Uluslararası İlişkiler Ofisi</w:t>
            </w:r>
          </w:p>
        </w:tc>
        <w:tc>
          <w:tcPr>
            <w:tcW w:w="28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D47CE1"/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62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jc w:val="center"/>
            </w:pPr>
            <w:r>
              <w:rPr>
                <w:b/>
                <w:bCs/>
                <w:color w:val="2E5F8A"/>
                <w:sz w:val="16"/>
                <w:szCs w:val="16"/>
              </w:rPr>
              <w:t>B.2.4</w:t>
            </w:r>
          </w:p>
        </w:tc>
        <w:tc>
          <w:tcPr>
            <w:tcW w:w="34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7"/>
                <w:szCs w:val="17"/>
              </w:rPr>
              <w:t>Yeterliliklerin sertifikalandırılması ve diploma</w:t>
            </w:r>
          </w:p>
        </w:tc>
        <w:tc>
          <w:tcPr>
            <w:tcW w:w="184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EEF2F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D47CE1" w:rsidRDefault="004B3DE2">
            <w:pPr>
              <w:jc w:val="center"/>
            </w:pPr>
            <w:r>
              <w:rPr>
                <w:color w:val="2E5F8A"/>
                <w:sz w:val="17"/>
                <w:szCs w:val="17"/>
              </w:rPr>
              <w:t xml:space="preserve"> ☐1  ☐2  ☐3  ☐4  ☐5 </w:t>
            </w:r>
          </w:p>
        </w:tc>
        <w:tc>
          <w:tcPr>
            <w:tcW w:w="42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Diploma onayı ve yeterliliklerin sertifikalandırılmasına ilişkin tanımlı süreçler ve uygulamalar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Özel öğrenci kabullerinde (ÇAP, YÖS vb.) uygulanan kriterler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Değişim programlarında kredi tanıma belgelerine ilişkin kanıtlar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Uygulamaların izlenmesine ve iyileştirilmesine yönelik kanıtlar</w:t>
            </w:r>
          </w:p>
        </w:tc>
        <w:tc>
          <w:tcPr>
            <w:tcW w:w="2578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5"/>
                <w:szCs w:val="15"/>
              </w:rPr>
              <w:t>Öğrenci İşleri Dekan / MYO Müdürü MUDUSEM</w:t>
            </w:r>
          </w:p>
        </w:tc>
        <w:tc>
          <w:tcPr>
            <w:tcW w:w="28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D47CE1"/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15438" w:type="dxa"/>
            <w:gridSpan w:val="6"/>
            <w:tcBorders>
              <w:top w:val="single" w:sz="6" w:space="0" w:color="2E5F8A"/>
              <w:left w:val="single" w:sz="6" w:space="0" w:color="2E5F8A"/>
              <w:bottom w:val="single" w:sz="6" w:space="0" w:color="2E5F8A"/>
              <w:right w:val="single" w:sz="6" w:space="0" w:color="2E5F8A"/>
            </w:tcBorders>
            <w:shd w:val="clear" w:color="auto" w:fill="2E5F8A"/>
            <w:tcMar>
              <w:top w:w="100" w:type="dxa"/>
              <w:left w:w="160" w:type="dxa"/>
              <w:bottom w:w="100" w:type="dxa"/>
              <w:right w:w="100" w:type="dxa"/>
            </w:tcMar>
            <w:vAlign w:val="center"/>
          </w:tcPr>
          <w:p w:rsidR="00D47CE1" w:rsidRDefault="004B3DE2">
            <w:r>
              <w:rPr>
                <w:b/>
                <w:bCs/>
                <w:color w:val="FFFFFF"/>
                <w:sz w:val="18"/>
                <w:szCs w:val="18"/>
              </w:rPr>
              <w:t>B.3. Öğrenme Kaynakları ve Akademik Destek Hizmetleri</w:t>
            </w:r>
          </w:p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62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jc w:val="center"/>
            </w:pPr>
            <w:r>
              <w:rPr>
                <w:b/>
                <w:bCs/>
                <w:color w:val="2E5F8A"/>
                <w:sz w:val="16"/>
                <w:szCs w:val="16"/>
              </w:rPr>
              <w:t>B.3.1</w:t>
            </w:r>
          </w:p>
        </w:tc>
        <w:tc>
          <w:tcPr>
            <w:tcW w:w="34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7"/>
                <w:szCs w:val="17"/>
              </w:rPr>
              <w:t>Öğrenme ortam ve kaynakları</w:t>
            </w:r>
          </w:p>
        </w:tc>
        <w:tc>
          <w:tcPr>
            <w:tcW w:w="184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EEF2F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D47CE1" w:rsidRDefault="004B3DE2">
            <w:pPr>
              <w:jc w:val="center"/>
            </w:pPr>
            <w:r>
              <w:rPr>
                <w:color w:val="2E5F8A"/>
                <w:sz w:val="17"/>
                <w:szCs w:val="17"/>
              </w:rPr>
              <w:t xml:space="preserve"> ☐1  ☐2  ☐3  ☐4  ☐5 </w:t>
            </w:r>
          </w:p>
        </w:tc>
        <w:tc>
          <w:tcPr>
            <w:tcW w:w="42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Öğrenme kaynakları ve yeterlilik durumu, geliştirme planları ve uygulamalar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Öğrencilerin (kütüphane, lab vb.) erişim analizleri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Öğrenme yönetim sistemi (LMS) uygulama örnekleri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Öğrenme kaynaklarına ilişkin öğrenci geri bildirim araçları ve izleme kanıtları</w:t>
            </w:r>
          </w:p>
        </w:tc>
        <w:tc>
          <w:tcPr>
            <w:tcW w:w="2578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5"/>
                <w:szCs w:val="15"/>
              </w:rPr>
              <w:t>BT Direktörlüğü Dekan / MYO Müdürü Kütüphane</w:t>
            </w:r>
          </w:p>
        </w:tc>
        <w:tc>
          <w:tcPr>
            <w:tcW w:w="28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D47CE1"/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62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jc w:val="center"/>
            </w:pPr>
            <w:r>
              <w:rPr>
                <w:b/>
                <w:bCs/>
                <w:color w:val="2E5F8A"/>
                <w:sz w:val="16"/>
                <w:szCs w:val="16"/>
              </w:rPr>
              <w:t>B.3.2</w:t>
            </w:r>
          </w:p>
        </w:tc>
        <w:tc>
          <w:tcPr>
            <w:tcW w:w="34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7"/>
                <w:szCs w:val="17"/>
              </w:rPr>
              <w:t>Akademik destek hizmetleri</w:t>
            </w:r>
          </w:p>
        </w:tc>
        <w:tc>
          <w:tcPr>
            <w:tcW w:w="184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EEF2F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D47CE1" w:rsidRDefault="004B3DE2">
            <w:pPr>
              <w:jc w:val="center"/>
            </w:pPr>
            <w:r>
              <w:rPr>
                <w:color w:val="2E5F8A"/>
                <w:sz w:val="17"/>
                <w:szCs w:val="17"/>
              </w:rPr>
              <w:t xml:space="preserve"> ☐1  ☐2  ☐3  ☐4  ☐5 </w:t>
            </w:r>
          </w:p>
        </w:tc>
        <w:tc>
          <w:tcPr>
            <w:tcW w:w="42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Akademik destek hizmetleri için tanımlı süreçler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Öğrencilerin danışmanlara erişimine ilişkin mekanizmalar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lastRenderedPageBreak/>
              <w:t xml:space="preserve">• </w:t>
            </w:r>
            <w:r>
              <w:rPr>
                <w:sz w:val="15"/>
                <w:szCs w:val="15"/>
              </w:rPr>
              <w:t>Psikolojik danışmanlık ve kariyer merkezi organizasyonu ile hizmet planı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Öğrenci geri bildirim araçları sonuçları ve izleme kanıtları</w:t>
            </w:r>
          </w:p>
        </w:tc>
        <w:tc>
          <w:tcPr>
            <w:tcW w:w="2578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5"/>
                <w:szCs w:val="15"/>
              </w:rPr>
              <w:lastRenderedPageBreak/>
              <w:t>Akademik Danışmanlar Öğrenci İşleri Dekan / MYO Müdürü</w:t>
            </w:r>
          </w:p>
        </w:tc>
        <w:tc>
          <w:tcPr>
            <w:tcW w:w="28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D47CE1"/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62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jc w:val="center"/>
            </w:pPr>
            <w:r>
              <w:rPr>
                <w:b/>
                <w:bCs/>
                <w:color w:val="2E5F8A"/>
                <w:sz w:val="16"/>
                <w:szCs w:val="16"/>
              </w:rPr>
              <w:lastRenderedPageBreak/>
              <w:t>B.3.3</w:t>
            </w:r>
          </w:p>
        </w:tc>
        <w:tc>
          <w:tcPr>
            <w:tcW w:w="34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7"/>
                <w:szCs w:val="17"/>
              </w:rPr>
              <w:t>Tesis ve altyapılar</w:t>
            </w:r>
          </w:p>
        </w:tc>
        <w:tc>
          <w:tcPr>
            <w:tcW w:w="184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EEF2F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D47CE1" w:rsidRDefault="004B3DE2">
            <w:pPr>
              <w:jc w:val="center"/>
            </w:pPr>
            <w:r>
              <w:rPr>
                <w:color w:val="2E5F8A"/>
                <w:sz w:val="17"/>
                <w:szCs w:val="17"/>
              </w:rPr>
              <w:t xml:space="preserve"> ☐1  ☐2  ☐3  ☐4  ☐5 </w:t>
            </w:r>
          </w:p>
        </w:tc>
        <w:tc>
          <w:tcPr>
            <w:tcW w:w="42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Tesis ve altyapı kullanımına yönelik ilke ve kurallar, erişim uygulamaları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Birimin büyümesiyle fiziksel alanlardaki gelişimin karşılaştırma kanıtları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Uzaktan eğitim altyapı, donanım ve yazılım durumu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İzleme, çeşitlendirme ve iyileştirme kanıtları</w:t>
            </w:r>
          </w:p>
        </w:tc>
        <w:tc>
          <w:tcPr>
            <w:tcW w:w="2578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5"/>
                <w:szCs w:val="15"/>
              </w:rPr>
              <w:t>BT Direktörlüğü Rektörlük Teknik İşler</w:t>
            </w:r>
          </w:p>
        </w:tc>
        <w:tc>
          <w:tcPr>
            <w:tcW w:w="28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D47CE1"/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62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jc w:val="center"/>
            </w:pPr>
            <w:r>
              <w:rPr>
                <w:b/>
                <w:bCs/>
                <w:color w:val="2E5F8A"/>
                <w:sz w:val="16"/>
                <w:szCs w:val="16"/>
              </w:rPr>
              <w:t>B.3.4</w:t>
            </w:r>
          </w:p>
        </w:tc>
        <w:tc>
          <w:tcPr>
            <w:tcW w:w="34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7"/>
                <w:szCs w:val="17"/>
              </w:rPr>
              <w:t>Dezavantajlı gruplar</w:t>
            </w:r>
          </w:p>
        </w:tc>
        <w:tc>
          <w:tcPr>
            <w:tcW w:w="184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EEF2F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D47CE1" w:rsidRDefault="004B3DE2">
            <w:pPr>
              <w:jc w:val="center"/>
            </w:pPr>
            <w:r>
              <w:rPr>
                <w:color w:val="2E5F8A"/>
                <w:sz w:val="17"/>
                <w:szCs w:val="17"/>
              </w:rPr>
              <w:t xml:space="preserve"> ☐1  ☐2  ☐3  ☐4  ☐5 </w:t>
            </w:r>
          </w:p>
        </w:tc>
        <w:tc>
          <w:tcPr>
            <w:tcW w:w="42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Dezavantajlı öğrenci gruplarına sunulacak hizmetlerle ilgili planlama ve uygulamalar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Engelsiz üniversite uygulamaları kanıtları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Dezavantajlı gruplardan alınan geri bildirimlerin izleme mekanizmalarında kullanımı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İzleme ve iyileştirme kanıtları</w:t>
            </w:r>
          </w:p>
        </w:tc>
        <w:tc>
          <w:tcPr>
            <w:tcW w:w="2578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5"/>
                <w:szCs w:val="15"/>
              </w:rPr>
              <w:t>Öğrenci İşleri Dekan / MYO Müdürü</w:t>
            </w:r>
          </w:p>
        </w:tc>
        <w:tc>
          <w:tcPr>
            <w:tcW w:w="28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D47CE1"/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62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jc w:val="center"/>
            </w:pPr>
            <w:r>
              <w:rPr>
                <w:b/>
                <w:bCs/>
                <w:color w:val="2E5F8A"/>
                <w:sz w:val="16"/>
                <w:szCs w:val="16"/>
              </w:rPr>
              <w:t>B.3.5</w:t>
            </w:r>
          </w:p>
        </w:tc>
        <w:tc>
          <w:tcPr>
            <w:tcW w:w="34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7"/>
                <w:szCs w:val="17"/>
              </w:rPr>
              <w:t>Sosyal, kültürel, sportif faaliyetler</w:t>
            </w:r>
          </w:p>
        </w:tc>
        <w:tc>
          <w:tcPr>
            <w:tcW w:w="184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EEF2F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D47CE1" w:rsidRDefault="004B3DE2">
            <w:pPr>
              <w:jc w:val="center"/>
            </w:pPr>
            <w:r>
              <w:rPr>
                <w:color w:val="2E5F8A"/>
                <w:sz w:val="17"/>
                <w:szCs w:val="17"/>
              </w:rPr>
              <w:t xml:space="preserve"> ☐1  ☐2  ☐3 </w:t>
            </w:r>
            <w:r>
              <w:rPr>
                <w:color w:val="2E5F8A"/>
                <w:sz w:val="17"/>
                <w:szCs w:val="17"/>
              </w:rPr>
              <w:t xml:space="preserve"> ☐4  ☐5 </w:t>
            </w:r>
          </w:p>
        </w:tc>
        <w:tc>
          <w:tcPr>
            <w:tcW w:w="42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Sosyal, kültürel ve sportif faaliyetlerin planlanması ve yürütülmesine ilişkin kanıtlar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Yıllık faaliyet listesi (tür, konu, katılımcı sayısı)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Erişilebilirlik ve fırsat eşitliğini gösteren kanıt örnekleri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İzleme raporları, iyileştirme ve çe</w:t>
            </w:r>
            <w:r>
              <w:rPr>
                <w:sz w:val="15"/>
                <w:szCs w:val="15"/>
              </w:rPr>
              <w:t>şitlendirme kanıtları</w:t>
            </w:r>
          </w:p>
        </w:tc>
        <w:tc>
          <w:tcPr>
            <w:tcW w:w="2578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5"/>
                <w:szCs w:val="15"/>
              </w:rPr>
              <w:t>Öğrenci İşleri Dekan / MYO Müdürü</w:t>
            </w:r>
          </w:p>
        </w:tc>
        <w:tc>
          <w:tcPr>
            <w:tcW w:w="28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D47CE1"/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15438" w:type="dxa"/>
            <w:gridSpan w:val="6"/>
            <w:tcBorders>
              <w:top w:val="single" w:sz="6" w:space="0" w:color="2E5F8A"/>
              <w:left w:val="single" w:sz="6" w:space="0" w:color="2E5F8A"/>
              <w:bottom w:val="single" w:sz="6" w:space="0" w:color="2E5F8A"/>
              <w:right w:val="single" w:sz="6" w:space="0" w:color="2E5F8A"/>
            </w:tcBorders>
            <w:shd w:val="clear" w:color="auto" w:fill="2E5F8A"/>
            <w:tcMar>
              <w:top w:w="100" w:type="dxa"/>
              <w:left w:w="160" w:type="dxa"/>
              <w:bottom w:w="100" w:type="dxa"/>
              <w:right w:w="100" w:type="dxa"/>
            </w:tcMar>
            <w:vAlign w:val="center"/>
          </w:tcPr>
          <w:p w:rsidR="00D47CE1" w:rsidRDefault="004B3DE2">
            <w:r>
              <w:rPr>
                <w:b/>
                <w:bCs/>
                <w:color w:val="FFFFFF"/>
                <w:sz w:val="18"/>
                <w:szCs w:val="18"/>
              </w:rPr>
              <w:t>B.4. Öğretim Kadrosu</w:t>
            </w:r>
          </w:p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62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jc w:val="center"/>
            </w:pPr>
            <w:r>
              <w:rPr>
                <w:b/>
                <w:bCs/>
                <w:color w:val="2E5F8A"/>
                <w:sz w:val="16"/>
                <w:szCs w:val="16"/>
              </w:rPr>
              <w:t>B.4.1</w:t>
            </w:r>
          </w:p>
        </w:tc>
        <w:tc>
          <w:tcPr>
            <w:tcW w:w="34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7"/>
                <w:szCs w:val="17"/>
              </w:rPr>
              <w:t>Atama, yükseltme ve görevlendirme kriterleri</w:t>
            </w:r>
          </w:p>
        </w:tc>
        <w:tc>
          <w:tcPr>
            <w:tcW w:w="184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EEF2F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D47CE1" w:rsidRDefault="004B3DE2">
            <w:pPr>
              <w:jc w:val="center"/>
            </w:pPr>
            <w:r>
              <w:rPr>
                <w:color w:val="2E5F8A"/>
                <w:sz w:val="17"/>
                <w:szCs w:val="17"/>
              </w:rPr>
              <w:t xml:space="preserve"> ☐1  ☐2  ☐3  ☐4  ☐5 </w:t>
            </w:r>
          </w:p>
        </w:tc>
        <w:tc>
          <w:tcPr>
            <w:tcW w:w="42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Öğretim elemanı atama, yükseltme ve görevlendirme kriterlerinin tanımlı ve kamuoyuna açık olduğunu gösteren kanıtlar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Akademik kadronun uzmanlık alanı ile yürüttüğü ders uyumuna yönelik uygulamalar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Atama-yükseltme-görevlendirme kriterleri izleme ve iyil</w:t>
            </w:r>
            <w:r>
              <w:rPr>
                <w:sz w:val="15"/>
                <w:szCs w:val="15"/>
              </w:rPr>
              <w:t>eştirme kanıtları</w:t>
            </w:r>
          </w:p>
        </w:tc>
        <w:tc>
          <w:tcPr>
            <w:tcW w:w="2578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5"/>
                <w:szCs w:val="15"/>
              </w:rPr>
              <w:t>Rektörlük / Personel İşleri Dekan / MYO Müdürü</w:t>
            </w:r>
          </w:p>
        </w:tc>
        <w:tc>
          <w:tcPr>
            <w:tcW w:w="28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D47CE1"/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62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jc w:val="center"/>
            </w:pPr>
            <w:r>
              <w:rPr>
                <w:b/>
                <w:bCs/>
                <w:color w:val="2E5F8A"/>
                <w:sz w:val="16"/>
                <w:szCs w:val="16"/>
              </w:rPr>
              <w:t>B.4.2</w:t>
            </w:r>
          </w:p>
        </w:tc>
        <w:tc>
          <w:tcPr>
            <w:tcW w:w="34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7"/>
                <w:szCs w:val="17"/>
              </w:rPr>
              <w:t>Öğretim yetkinlikleri ve gelişimi</w:t>
            </w:r>
          </w:p>
        </w:tc>
        <w:tc>
          <w:tcPr>
            <w:tcW w:w="184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EEF2F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D47CE1" w:rsidRDefault="004B3DE2">
            <w:pPr>
              <w:jc w:val="center"/>
            </w:pPr>
            <w:r>
              <w:rPr>
                <w:color w:val="2E5F8A"/>
                <w:sz w:val="17"/>
                <w:szCs w:val="17"/>
              </w:rPr>
              <w:t xml:space="preserve"> ☐1  ☐2  ☐3  ☐4  ☐5 </w:t>
            </w:r>
          </w:p>
        </w:tc>
        <w:tc>
          <w:tcPr>
            <w:tcW w:w="42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Eğiticilerin eğitimi uygulamaları (kapsam, veriliş yöntemi, katılım bilgileri)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Öğrenme-öğretme merkezi uygulamaları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Öğretim elemanı öğretim yetkinliği geliştirmeye yönelik ek uygulamalar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Eğitim kadrosu performans izleme ve iyileştirme kanıtları</w:t>
            </w:r>
          </w:p>
        </w:tc>
        <w:tc>
          <w:tcPr>
            <w:tcW w:w="2578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5"/>
                <w:szCs w:val="15"/>
              </w:rPr>
              <w:t>Dekan / MYO Müdürü Kalite Koordinatörü</w:t>
            </w:r>
          </w:p>
        </w:tc>
        <w:tc>
          <w:tcPr>
            <w:tcW w:w="28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D47CE1"/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15438" w:type="dxa"/>
            <w:gridSpan w:val="6"/>
            <w:tcBorders>
              <w:top w:val="single" w:sz="6" w:space="0" w:color="2E5F8A"/>
              <w:left w:val="single" w:sz="6" w:space="0" w:color="2E5F8A"/>
              <w:bottom w:val="single" w:sz="6" w:space="0" w:color="2E5F8A"/>
              <w:right w:val="single" w:sz="6" w:space="0" w:color="2E5F8A"/>
            </w:tcBorders>
            <w:shd w:val="clear" w:color="auto" w:fill="1A3560"/>
            <w:tcMar>
              <w:top w:w="100" w:type="dxa"/>
              <w:left w:w="160" w:type="dxa"/>
              <w:bottom w:w="100" w:type="dxa"/>
              <w:right w:w="100" w:type="dxa"/>
            </w:tcMar>
            <w:vAlign w:val="center"/>
          </w:tcPr>
          <w:p w:rsidR="00D47CE1" w:rsidRDefault="004B3DE2">
            <w:r>
              <w:rPr>
                <w:b/>
                <w:bCs/>
                <w:color w:val="FFFFFF"/>
                <w:sz w:val="22"/>
                <w:szCs w:val="22"/>
              </w:rPr>
              <w:t>C. ARAŞTIRMA VE GELİŞTİRME</w:t>
            </w:r>
          </w:p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15438" w:type="dxa"/>
            <w:gridSpan w:val="6"/>
            <w:tcBorders>
              <w:top w:val="single" w:sz="6" w:space="0" w:color="2E5F8A"/>
              <w:left w:val="single" w:sz="6" w:space="0" w:color="2E5F8A"/>
              <w:bottom w:val="single" w:sz="6" w:space="0" w:color="2E5F8A"/>
              <w:right w:val="single" w:sz="6" w:space="0" w:color="2E5F8A"/>
            </w:tcBorders>
            <w:shd w:val="clear" w:color="auto" w:fill="2E5F8A"/>
            <w:tcMar>
              <w:top w:w="100" w:type="dxa"/>
              <w:left w:w="160" w:type="dxa"/>
              <w:bottom w:w="100" w:type="dxa"/>
              <w:right w:w="100" w:type="dxa"/>
            </w:tcMar>
            <w:vAlign w:val="center"/>
          </w:tcPr>
          <w:p w:rsidR="00D47CE1" w:rsidRDefault="004B3DE2">
            <w:r>
              <w:rPr>
                <w:b/>
                <w:bCs/>
                <w:color w:val="FFFFFF"/>
                <w:sz w:val="18"/>
                <w:szCs w:val="18"/>
              </w:rPr>
              <w:t>C.1. Araştırma Süreçlerinin Yönetimi ve Araştırma Kaynakları</w:t>
            </w:r>
          </w:p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62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jc w:val="center"/>
            </w:pPr>
            <w:r>
              <w:rPr>
                <w:b/>
                <w:bCs/>
                <w:color w:val="2E5F8A"/>
                <w:sz w:val="16"/>
                <w:szCs w:val="16"/>
              </w:rPr>
              <w:t>C.1.1</w:t>
            </w:r>
          </w:p>
        </w:tc>
        <w:tc>
          <w:tcPr>
            <w:tcW w:w="34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7"/>
                <w:szCs w:val="17"/>
              </w:rPr>
              <w:t>Araştırma süreçlerinin yönetimi</w:t>
            </w:r>
          </w:p>
        </w:tc>
        <w:tc>
          <w:tcPr>
            <w:tcW w:w="184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EEF2F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D47CE1" w:rsidRDefault="004B3DE2">
            <w:pPr>
              <w:jc w:val="center"/>
            </w:pPr>
            <w:r>
              <w:rPr>
                <w:color w:val="2E5F8A"/>
                <w:sz w:val="17"/>
                <w:szCs w:val="17"/>
              </w:rPr>
              <w:t xml:space="preserve"> ☐1  ☐2  ☐3  ☐4  ☐5 </w:t>
            </w:r>
          </w:p>
        </w:tc>
        <w:tc>
          <w:tcPr>
            <w:tcW w:w="42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Araştırma süreçlerinin yönetimi ve organizasyon yapısı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Araştırma yönetişim modeli ve uygulamaları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lastRenderedPageBreak/>
              <w:t xml:space="preserve">• </w:t>
            </w:r>
            <w:r>
              <w:rPr>
                <w:sz w:val="15"/>
                <w:szCs w:val="15"/>
              </w:rPr>
              <w:t>Araştırma yönetimi ve organizasyonel yapının işlerliğini izleme ve iyileştirme kanıtları</w:t>
            </w:r>
          </w:p>
        </w:tc>
        <w:tc>
          <w:tcPr>
            <w:tcW w:w="2578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5"/>
                <w:szCs w:val="15"/>
              </w:rPr>
              <w:lastRenderedPageBreak/>
              <w:t>Araştırma Koordinatörü Dekan / MYO Müdürü Rektörlük</w:t>
            </w:r>
          </w:p>
        </w:tc>
        <w:tc>
          <w:tcPr>
            <w:tcW w:w="28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D47CE1"/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62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jc w:val="center"/>
            </w:pPr>
            <w:r>
              <w:rPr>
                <w:b/>
                <w:bCs/>
                <w:color w:val="2E5F8A"/>
                <w:sz w:val="16"/>
                <w:szCs w:val="16"/>
              </w:rPr>
              <w:lastRenderedPageBreak/>
              <w:t>C.1.2</w:t>
            </w:r>
          </w:p>
        </w:tc>
        <w:tc>
          <w:tcPr>
            <w:tcW w:w="34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7"/>
                <w:szCs w:val="17"/>
              </w:rPr>
              <w:t>İç ve dış kaynaklar</w:t>
            </w:r>
          </w:p>
        </w:tc>
        <w:tc>
          <w:tcPr>
            <w:tcW w:w="184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EEF2F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D47CE1" w:rsidRDefault="004B3DE2">
            <w:pPr>
              <w:jc w:val="center"/>
            </w:pPr>
            <w:r>
              <w:rPr>
                <w:color w:val="2E5F8A"/>
                <w:sz w:val="17"/>
                <w:szCs w:val="17"/>
              </w:rPr>
              <w:t xml:space="preserve"> ☐1  ☐2  ☐3  ☐4  ☐5 </w:t>
            </w:r>
          </w:p>
        </w:tc>
        <w:tc>
          <w:tcPr>
            <w:tcW w:w="42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AR-GE bütçesi ve dağılımı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Araştırma çerçevesinde stratejik ortaklıklar (kamu/özel)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İç kaynaklar ve kullanımına ilişkin tanımlı süreçler (BAP Yönergesi vb.)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Dış kaynakların dağılımını gösteren kanıtlar ve yıllar itibarıyla değişim</w:t>
            </w:r>
          </w:p>
        </w:tc>
        <w:tc>
          <w:tcPr>
            <w:tcW w:w="2578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5"/>
                <w:szCs w:val="15"/>
              </w:rPr>
              <w:t>Araştırma Koordinatörü Rektörlük / Mali İşler</w:t>
            </w:r>
          </w:p>
        </w:tc>
        <w:tc>
          <w:tcPr>
            <w:tcW w:w="28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D47CE1"/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62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jc w:val="center"/>
            </w:pPr>
            <w:r>
              <w:rPr>
                <w:b/>
                <w:bCs/>
                <w:color w:val="2E5F8A"/>
                <w:sz w:val="16"/>
                <w:szCs w:val="16"/>
              </w:rPr>
              <w:t>C.1.3</w:t>
            </w:r>
          </w:p>
        </w:tc>
        <w:tc>
          <w:tcPr>
            <w:tcW w:w="34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7"/>
                <w:szCs w:val="17"/>
              </w:rPr>
              <w:t>Doktora programları ve doktora sonrası imkânlar</w:t>
            </w:r>
          </w:p>
        </w:tc>
        <w:tc>
          <w:tcPr>
            <w:tcW w:w="184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EEF2F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D47CE1" w:rsidRDefault="004B3DE2">
            <w:pPr>
              <w:jc w:val="center"/>
            </w:pPr>
            <w:r>
              <w:rPr>
                <w:color w:val="2E5F8A"/>
                <w:sz w:val="17"/>
                <w:szCs w:val="17"/>
              </w:rPr>
              <w:t xml:space="preserve"> ☐1  ☐2  ☐3  ☐4  ☐5 </w:t>
            </w:r>
          </w:p>
        </w:tc>
        <w:tc>
          <w:tcPr>
            <w:tcW w:w="42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Doktora programları ve doktora sonrası imkânlara ilişkin kanıtlar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Bu programlardan yararlanan öğrenci/araştırmacı sayıları ve birimlere göre dağılım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Doktora programları ve doktora sonrası imkânlar izleme ve iyileştirme kanıtları</w:t>
            </w:r>
          </w:p>
        </w:tc>
        <w:tc>
          <w:tcPr>
            <w:tcW w:w="2578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5"/>
                <w:szCs w:val="15"/>
              </w:rPr>
              <w:t>Rektörlük Araştırma Koordinatörü</w:t>
            </w:r>
          </w:p>
        </w:tc>
        <w:tc>
          <w:tcPr>
            <w:tcW w:w="28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D47CE1"/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15438" w:type="dxa"/>
            <w:gridSpan w:val="6"/>
            <w:tcBorders>
              <w:top w:val="single" w:sz="6" w:space="0" w:color="2E5F8A"/>
              <w:left w:val="single" w:sz="6" w:space="0" w:color="2E5F8A"/>
              <w:bottom w:val="single" w:sz="6" w:space="0" w:color="2E5F8A"/>
              <w:right w:val="single" w:sz="6" w:space="0" w:color="2E5F8A"/>
            </w:tcBorders>
            <w:shd w:val="clear" w:color="auto" w:fill="2E5F8A"/>
            <w:tcMar>
              <w:top w:w="100" w:type="dxa"/>
              <w:left w:w="160" w:type="dxa"/>
              <w:bottom w:w="100" w:type="dxa"/>
              <w:right w:w="100" w:type="dxa"/>
            </w:tcMar>
            <w:vAlign w:val="center"/>
          </w:tcPr>
          <w:p w:rsidR="00D47CE1" w:rsidRDefault="004B3DE2">
            <w:r>
              <w:rPr>
                <w:b/>
                <w:bCs/>
                <w:color w:val="FFFFFF"/>
                <w:sz w:val="18"/>
                <w:szCs w:val="18"/>
              </w:rPr>
              <w:t>C.2. Araştırma Yetkinliği, İş Birlikleri ve Destekler</w:t>
            </w:r>
          </w:p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62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jc w:val="center"/>
            </w:pPr>
            <w:r>
              <w:rPr>
                <w:b/>
                <w:bCs/>
                <w:color w:val="2E5F8A"/>
                <w:sz w:val="16"/>
                <w:szCs w:val="16"/>
              </w:rPr>
              <w:t>C.2.1</w:t>
            </w:r>
          </w:p>
        </w:tc>
        <w:tc>
          <w:tcPr>
            <w:tcW w:w="34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7"/>
                <w:szCs w:val="17"/>
              </w:rPr>
              <w:t>Araştırma yetkinlikleri ve gelişimi</w:t>
            </w:r>
          </w:p>
        </w:tc>
        <w:tc>
          <w:tcPr>
            <w:tcW w:w="184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EEF2F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D47CE1" w:rsidRDefault="004B3DE2">
            <w:pPr>
              <w:jc w:val="center"/>
            </w:pPr>
            <w:r>
              <w:rPr>
                <w:color w:val="2E5F8A"/>
                <w:sz w:val="17"/>
                <w:szCs w:val="17"/>
              </w:rPr>
              <w:t xml:space="preserve"> ☐1  ☐2  ☐3  ☐4  ☐5 </w:t>
            </w:r>
          </w:p>
        </w:tc>
        <w:tc>
          <w:tcPr>
            <w:tcW w:w="42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Öğretim elemanlarının araştırma yetkinliği geliştirmeye yönelik planlama ve uygulamalar (destekleyici eğitimler, uluslararası fırsatlar, proje iş birlikleri)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Öğretim elemanları geri bildirimleri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Araştırma yetkinliği izleme ve iyileştirme kanıtları</w:t>
            </w:r>
          </w:p>
        </w:tc>
        <w:tc>
          <w:tcPr>
            <w:tcW w:w="2578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5"/>
                <w:szCs w:val="15"/>
              </w:rPr>
              <w:t>Araş</w:t>
            </w:r>
            <w:r>
              <w:rPr>
                <w:sz w:val="15"/>
                <w:szCs w:val="15"/>
              </w:rPr>
              <w:t>tırma Koordinatörü Dekan / MYO Müdürü</w:t>
            </w:r>
          </w:p>
        </w:tc>
        <w:tc>
          <w:tcPr>
            <w:tcW w:w="28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D47CE1"/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62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jc w:val="center"/>
            </w:pPr>
            <w:r>
              <w:rPr>
                <w:b/>
                <w:bCs/>
                <w:color w:val="2E5F8A"/>
                <w:sz w:val="16"/>
                <w:szCs w:val="16"/>
              </w:rPr>
              <w:t>C.2.2</w:t>
            </w:r>
          </w:p>
        </w:tc>
        <w:tc>
          <w:tcPr>
            <w:tcW w:w="34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7"/>
                <w:szCs w:val="17"/>
              </w:rPr>
              <w:t>Ulusal ve uluslararası ortak programlar ve ortak araştırma birimleri</w:t>
            </w:r>
          </w:p>
        </w:tc>
        <w:tc>
          <w:tcPr>
            <w:tcW w:w="184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EEF2F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D47CE1" w:rsidRDefault="004B3DE2">
            <w:pPr>
              <w:jc w:val="center"/>
            </w:pPr>
            <w:r>
              <w:rPr>
                <w:color w:val="2E5F8A"/>
                <w:sz w:val="17"/>
                <w:szCs w:val="17"/>
              </w:rPr>
              <w:t xml:space="preserve"> ☐1  ☐2  ☐3  ☐4  ☐5 </w:t>
            </w:r>
          </w:p>
        </w:tc>
        <w:tc>
          <w:tcPr>
            <w:tcW w:w="42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Ulusal ve uluslararası ortak programlar ve araştırma birimleri oluşturulmasına yönelik mekanizmalar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İkili anlaşmalar ve iş birlikleri kanıtları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Araştırma ağları, ortak programlar ve ortak araştırmalardan üretilen çalışmalar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İzleme ve iyileştirme kanıtları</w:t>
            </w:r>
          </w:p>
        </w:tc>
        <w:tc>
          <w:tcPr>
            <w:tcW w:w="2578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5"/>
                <w:szCs w:val="15"/>
              </w:rPr>
              <w:t>Araştırma Koordinatörü Uluslararası İlişkiler Ofisi Dekan / MYO Müdürü</w:t>
            </w:r>
          </w:p>
        </w:tc>
        <w:tc>
          <w:tcPr>
            <w:tcW w:w="28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D47CE1"/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15438" w:type="dxa"/>
            <w:gridSpan w:val="6"/>
            <w:tcBorders>
              <w:top w:val="single" w:sz="6" w:space="0" w:color="2E5F8A"/>
              <w:left w:val="single" w:sz="6" w:space="0" w:color="2E5F8A"/>
              <w:bottom w:val="single" w:sz="6" w:space="0" w:color="2E5F8A"/>
              <w:right w:val="single" w:sz="6" w:space="0" w:color="2E5F8A"/>
            </w:tcBorders>
            <w:shd w:val="clear" w:color="auto" w:fill="2E5F8A"/>
            <w:tcMar>
              <w:top w:w="100" w:type="dxa"/>
              <w:left w:w="160" w:type="dxa"/>
              <w:bottom w:w="100" w:type="dxa"/>
              <w:right w:w="100" w:type="dxa"/>
            </w:tcMar>
            <w:vAlign w:val="center"/>
          </w:tcPr>
          <w:p w:rsidR="00D47CE1" w:rsidRDefault="004B3DE2">
            <w:r>
              <w:rPr>
                <w:b/>
                <w:bCs/>
                <w:color w:val="FFFFFF"/>
                <w:sz w:val="18"/>
                <w:szCs w:val="18"/>
              </w:rPr>
              <w:t>C.3. Araştırma Performansı</w:t>
            </w:r>
          </w:p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62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jc w:val="center"/>
            </w:pPr>
            <w:r>
              <w:rPr>
                <w:b/>
                <w:bCs/>
                <w:color w:val="2E5F8A"/>
                <w:sz w:val="16"/>
                <w:szCs w:val="16"/>
              </w:rPr>
              <w:t>C.3.1</w:t>
            </w:r>
          </w:p>
        </w:tc>
        <w:tc>
          <w:tcPr>
            <w:tcW w:w="34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7"/>
                <w:szCs w:val="17"/>
              </w:rPr>
              <w:t>Araştırma performansının izlenmesi ve değerlendirilmesi</w:t>
            </w:r>
          </w:p>
        </w:tc>
        <w:tc>
          <w:tcPr>
            <w:tcW w:w="184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EEF2F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D47CE1" w:rsidRDefault="004B3DE2">
            <w:pPr>
              <w:jc w:val="center"/>
            </w:pPr>
            <w:r>
              <w:rPr>
                <w:color w:val="2E5F8A"/>
                <w:sz w:val="17"/>
                <w:szCs w:val="17"/>
              </w:rPr>
              <w:t xml:space="preserve"> ☐1  ☐2  ☐3  ☐4  ☐5 </w:t>
            </w:r>
          </w:p>
        </w:tc>
        <w:tc>
          <w:tcPr>
            <w:tcW w:w="42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Araştırma performansını izlemek üzere tanımlı süreçler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Araştırma hedeflerine ulaşılıp ulaşılmadığını izleyen mekanizmalar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Paydaş geri bildirimleri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Araştırma performansı izleme ve iyileştirme kanıtları</w:t>
            </w:r>
          </w:p>
        </w:tc>
        <w:tc>
          <w:tcPr>
            <w:tcW w:w="2578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5"/>
                <w:szCs w:val="15"/>
              </w:rPr>
              <w:t>Araştırma Koordinatörü Dekan / MYO Müdürü Kalite Koordinatörü</w:t>
            </w:r>
          </w:p>
        </w:tc>
        <w:tc>
          <w:tcPr>
            <w:tcW w:w="28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D47CE1"/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62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jc w:val="center"/>
            </w:pPr>
            <w:r>
              <w:rPr>
                <w:b/>
                <w:bCs/>
                <w:color w:val="2E5F8A"/>
                <w:sz w:val="16"/>
                <w:szCs w:val="16"/>
              </w:rPr>
              <w:t>C.3.2</w:t>
            </w:r>
          </w:p>
        </w:tc>
        <w:tc>
          <w:tcPr>
            <w:tcW w:w="34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7"/>
                <w:szCs w:val="17"/>
              </w:rPr>
              <w:t>Öğretim elemanı / araştırmacı performansının değerlendirilmesi</w:t>
            </w:r>
          </w:p>
        </w:tc>
        <w:tc>
          <w:tcPr>
            <w:tcW w:w="184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EEF2F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D47CE1" w:rsidRDefault="004B3DE2">
            <w:pPr>
              <w:jc w:val="center"/>
            </w:pPr>
            <w:r>
              <w:rPr>
                <w:color w:val="2E5F8A"/>
                <w:sz w:val="17"/>
                <w:szCs w:val="17"/>
              </w:rPr>
              <w:t xml:space="preserve"> ☐1  ☐2  ☐3  ☐4  ☐5 </w:t>
            </w:r>
          </w:p>
        </w:tc>
        <w:tc>
          <w:tcPr>
            <w:tcW w:w="42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Akademik personelin AR-GE performansını izlemek için tanımlı süreçler (yönetmelik, ölçme araçları, teşvik mekanizmaları)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Öğretim elemanlarının araştırma performansına yönelik analiz raporları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Öğretim elemanı geri bildirimleri ve AR-GE performansı izlem</w:t>
            </w:r>
            <w:r>
              <w:rPr>
                <w:sz w:val="15"/>
                <w:szCs w:val="15"/>
              </w:rPr>
              <w:t>e-iyileştirme kanıtları</w:t>
            </w:r>
          </w:p>
        </w:tc>
        <w:tc>
          <w:tcPr>
            <w:tcW w:w="2578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5"/>
                <w:szCs w:val="15"/>
              </w:rPr>
              <w:t>Araştırma Koordinatörü Dekan / MYO Müdürü</w:t>
            </w:r>
          </w:p>
        </w:tc>
        <w:tc>
          <w:tcPr>
            <w:tcW w:w="28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D47CE1"/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15438" w:type="dxa"/>
            <w:gridSpan w:val="6"/>
            <w:tcBorders>
              <w:top w:val="single" w:sz="6" w:space="0" w:color="2E5F8A"/>
              <w:left w:val="single" w:sz="6" w:space="0" w:color="2E5F8A"/>
              <w:bottom w:val="single" w:sz="6" w:space="0" w:color="2E5F8A"/>
              <w:right w:val="single" w:sz="6" w:space="0" w:color="2E5F8A"/>
            </w:tcBorders>
            <w:shd w:val="clear" w:color="auto" w:fill="1A3560"/>
            <w:tcMar>
              <w:top w:w="100" w:type="dxa"/>
              <w:left w:w="160" w:type="dxa"/>
              <w:bottom w:w="100" w:type="dxa"/>
              <w:right w:w="100" w:type="dxa"/>
            </w:tcMar>
            <w:vAlign w:val="center"/>
          </w:tcPr>
          <w:p w:rsidR="00D47CE1" w:rsidRDefault="004B3DE2">
            <w:r>
              <w:rPr>
                <w:b/>
                <w:bCs/>
                <w:color w:val="FFFFFF"/>
                <w:sz w:val="22"/>
                <w:szCs w:val="22"/>
              </w:rPr>
              <w:lastRenderedPageBreak/>
              <w:t>D. TOPLUMSAL KATKI</w:t>
            </w:r>
          </w:p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15438" w:type="dxa"/>
            <w:gridSpan w:val="6"/>
            <w:tcBorders>
              <w:top w:val="single" w:sz="6" w:space="0" w:color="2E5F8A"/>
              <w:left w:val="single" w:sz="6" w:space="0" w:color="2E5F8A"/>
              <w:bottom w:val="single" w:sz="6" w:space="0" w:color="2E5F8A"/>
              <w:right w:val="single" w:sz="6" w:space="0" w:color="2E5F8A"/>
            </w:tcBorders>
            <w:shd w:val="clear" w:color="auto" w:fill="2E5F8A"/>
            <w:tcMar>
              <w:top w:w="100" w:type="dxa"/>
              <w:left w:w="160" w:type="dxa"/>
              <w:bottom w:w="100" w:type="dxa"/>
              <w:right w:w="100" w:type="dxa"/>
            </w:tcMar>
            <w:vAlign w:val="center"/>
          </w:tcPr>
          <w:p w:rsidR="00D47CE1" w:rsidRDefault="004B3DE2">
            <w:r>
              <w:rPr>
                <w:b/>
                <w:bCs/>
                <w:color w:val="FFFFFF"/>
                <w:sz w:val="18"/>
                <w:szCs w:val="18"/>
              </w:rPr>
              <w:t>D.1. Toplumsal Katkı Süreçlerinin Yönetimi ve Kaynaklar</w:t>
            </w:r>
          </w:p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62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jc w:val="center"/>
            </w:pPr>
            <w:r>
              <w:rPr>
                <w:b/>
                <w:bCs/>
                <w:color w:val="2E5F8A"/>
                <w:sz w:val="16"/>
                <w:szCs w:val="16"/>
              </w:rPr>
              <w:t>D.1.1</w:t>
            </w:r>
          </w:p>
        </w:tc>
        <w:tc>
          <w:tcPr>
            <w:tcW w:w="34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7"/>
                <w:szCs w:val="17"/>
              </w:rPr>
              <w:t>Toplumsal katkı süreçlerinin yönetimi</w:t>
            </w:r>
          </w:p>
        </w:tc>
        <w:tc>
          <w:tcPr>
            <w:tcW w:w="184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EEF2F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D47CE1" w:rsidRDefault="004B3DE2">
            <w:pPr>
              <w:jc w:val="center"/>
            </w:pPr>
            <w:r>
              <w:rPr>
                <w:color w:val="2E5F8A"/>
                <w:sz w:val="17"/>
                <w:szCs w:val="17"/>
              </w:rPr>
              <w:t xml:space="preserve"> ☐1  ☐2  ☐3  ☐4  ☐5 </w:t>
            </w:r>
          </w:p>
        </w:tc>
        <w:tc>
          <w:tcPr>
            <w:tcW w:w="42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Toplumsal katkı süreçlerinin yönetimi ve organizasyon yapısını gösteren kanıtlar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Toplumsal katkı yönetişim modelini gösteren kanıtlar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Faaliyetleri yürüten birimler ve uygulama örnekleri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İzleme ve iyileştirme kanıtları</w:t>
            </w:r>
          </w:p>
        </w:tc>
        <w:tc>
          <w:tcPr>
            <w:tcW w:w="2578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5"/>
                <w:szCs w:val="15"/>
              </w:rPr>
              <w:t>Dekan / MYO Müdürü MUDUSEM Araşt</w:t>
            </w:r>
            <w:r>
              <w:rPr>
                <w:sz w:val="15"/>
                <w:szCs w:val="15"/>
              </w:rPr>
              <w:t>ırma Koordinatörü</w:t>
            </w:r>
          </w:p>
        </w:tc>
        <w:tc>
          <w:tcPr>
            <w:tcW w:w="28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D47CE1"/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62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jc w:val="center"/>
            </w:pPr>
            <w:r>
              <w:rPr>
                <w:b/>
                <w:bCs/>
                <w:color w:val="2E5F8A"/>
                <w:sz w:val="16"/>
                <w:szCs w:val="16"/>
              </w:rPr>
              <w:t>D.1.2</w:t>
            </w:r>
          </w:p>
        </w:tc>
        <w:tc>
          <w:tcPr>
            <w:tcW w:w="34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7"/>
                <w:szCs w:val="17"/>
              </w:rPr>
              <w:t>Kaynaklar</w:t>
            </w:r>
          </w:p>
        </w:tc>
        <w:tc>
          <w:tcPr>
            <w:tcW w:w="184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EEF2F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D47CE1" w:rsidRDefault="004B3DE2">
            <w:pPr>
              <w:jc w:val="center"/>
            </w:pPr>
            <w:r>
              <w:rPr>
                <w:color w:val="2E5F8A"/>
                <w:sz w:val="17"/>
                <w:szCs w:val="17"/>
              </w:rPr>
              <w:t xml:space="preserve"> ☐1  ☐2  ☐3  ☐4  ☐5 </w:t>
            </w:r>
          </w:p>
        </w:tc>
        <w:tc>
          <w:tcPr>
            <w:tcW w:w="42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Toplumsal katkı faaliyetleri yürüten araştırma ve uygulama merkezlerine ilişkin kanıtlar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Toplumsal katkıya ayrılan bütçe ve yıllar içinde dağılım kanıtları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Kaynakların toplumsal katkı stratejisi doğrultusunda yönetildiğini gösteren kanıtlar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Kaynak çeşitliliği ve yeterliliği izleme ve iyileştirme kanıtları</w:t>
            </w:r>
          </w:p>
        </w:tc>
        <w:tc>
          <w:tcPr>
            <w:tcW w:w="2578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5"/>
                <w:szCs w:val="15"/>
              </w:rPr>
              <w:t>MUDUSEM Rektörlük / Mali İşler Araştırma Koordinatörü</w:t>
            </w:r>
          </w:p>
        </w:tc>
        <w:tc>
          <w:tcPr>
            <w:tcW w:w="28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D47CE1"/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15438" w:type="dxa"/>
            <w:gridSpan w:val="6"/>
            <w:tcBorders>
              <w:top w:val="single" w:sz="6" w:space="0" w:color="2E5F8A"/>
              <w:left w:val="single" w:sz="6" w:space="0" w:color="2E5F8A"/>
              <w:bottom w:val="single" w:sz="6" w:space="0" w:color="2E5F8A"/>
              <w:right w:val="single" w:sz="6" w:space="0" w:color="2E5F8A"/>
            </w:tcBorders>
            <w:shd w:val="clear" w:color="auto" w:fill="2E5F8A"/>
            <w:tcMar>
              <w:top w:w="100" w:type="dxa"/>
              <w:left w:w="160" w:type="dxa"/>
              <w:bottom w:w="100" w:type="dxa"/>
              <w:right w:w="100" w:type="dxa"/>
            </w:tcMar>
            <w:vAlign w:val="center"/>
          </w:tcPr>
          <w:p w:rsidR="00D47CE1" w:rsidRDefault="004B3DE2">
            <w:r>
              <w:rPr>
                <w:b/>
                <w:bCs/>
                <w:color w:val="FFFFFF"/>
                <w:sz w:val="18"/>
                <w:szCs w:val="18"/>
              </w:rPr>
              <w:t>D.2. Toplumsal Katkı Performansı</w:t>
            </w:r>
          </w:p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62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jc w:val="center"/>
            </w:pPr>
            <w:r>
              <w:rPr>
                <w:b/>
                <w:bCs/>
                <w:color w:val="2E5F8A"/>
                <w:sz w:val="16"/>
                <w:szCs w:val="16"/>
              </w:rPr>
              <w:t>D.2.1</w:t>
            </w:r>
          </w:p>
        </w:tc>
        <w:tc>
          <w:tcPr>
            <w:tcW w:w="34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7"/>
                <w:szCs w:val="17"/>
              </w:rPr>
              <w:t>Toplumsal katkı performansının izlenmesi ve değerlendirilmesi</w:t>
            </w:r>
          </w:p>
        </w:tc>
        <w:tc>
          <w:tcPr>
            <w:tcW w:w="184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EEF2F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:rsidR="00D47CE1" w:rsidRDefault="004B3DE2">
            <w:pPr>
              <w:jc w:val="center"/>
            </w:pPr>
            <w:r>
              <w:rPr>
                <w:color w:val="2E5F8A"/>
                <w:sz w:val="17"/>
                <w:szCs w:val="17"/>
              </w:rPr>
              <w:t xml:space="preserve"> ☐1  ☐2  ☐3  ☐4  ☐5 </w:t>
            </w:r>
          </w:p>
        </w:tc>
        <w:tc>
          <w:tcPr>
            <w:tcW w:w="42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Birimin hedefleriyle uyumlu toplumsal katkı faaliyetleri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Toplumsal katkı performansını izlemek/değerlendirmek için tanımlı süreçlere ait kanıtlar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İşbirliği yapılan kur</w:t>
            </w:r>
            <w:r>
              <w:rPr>
                <w:sz w:val="15"/>
                <w:szCs w:val="15"/>
              </w:rPr>
              <w:t>umlarla protokol ve anlaşmalar</w:t>
            </w:r>
          </w:p>
          <w:p w:rsidR="00D47CE1" w:rsidRDefault="004B3DE2">
            <w:pPr>
              <w:spacing w:after="40"/>
            </w:pPr>
            <w:r>
              <w:rPr>
                <w:b/>
                <w:bCs/>
                <w:color w:val="2E5F8A"/>
                <w:sz w:val="15"/>
                <w:szCs w:val="15"/>
              </w:rPr>
              <w:t xml:space="preserve">• </w:t>
            </w:r>
            <w:r>
              <w:rPr>
                <w:sz w:val="15"/>
                <w:szCs w:val="15"/>
              </w:rPr>
              <w:t>Paydaş geri bildirimleri ve izlemeye dayalı iyileştirme raporları</w:t>
            </w:r>
          </w:p>
        </w:tc>
        <w:tc>
          <w:tcPr>
            <w:tcW w:w="2578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4B3DE2">
            <w:r>
              <w:rPr>
                <w:sz w:val="15"/>
                <w:szCs w:val="15"/>
              </w:rPr>
              <w:t>Dekan / MYO Müdürü MUDUSEM Kalite Koordinatörü</w:t>
            </w:r>
          </w:p>
        </w:tc>
        <w:tc>
          <w:tcPr>
            <w:tcW w:w="2800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D47CE1" w:rsidRDefault="00D47CE1"/>
        </w:tc>
      </w:tr>
    </w:tbl>
    <w:p w:rsidR="00D47CE1" w:rsidRDefault="00D47CE1">
      <w:pPr>
        <w:spacing w:before="300"/>
      </w:pPr>
    </w:p>
    <w:p w:rsidR="00D47CE1" w:rsidRDefault="004B3DE2">
      <w:pPr>
        <w:spacing w:after="120"/>
      </w:pPr>
      <w:r>
        <w:rPr>
          <w:b/>
          <w:bCs/>
          <w:color w:val="1A3560"/>
          <w:sz w:val="22"/>
          <w:szCs w:val="22"/>
        </w:rPr>
        <w:t>GENEL DEĞERLENDİRME ÖZETİ</w:t>
      </w:r>
    </w:p>
    <w:tbl>
      <w:tblPr>
        <w:tblW w:w="1543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/>
      </w:tblPr>
      <w:tblGrid>
        <w:gridCol w:w="5403"/>
        <w:gridCol w:w="1852"/>
        <w:gridCol w:w="1852"/>
        <w:gridCol w:w="1852"/>
        <w:gridCol w:w="4479"/>
      </w:tblGrid>
      <w:tr w:rsidR="00D47CE1">
        <w:tblPrEx>
          <w:tblCellMar>
            <w:top w:w="0" w:type="dxa"/>
            <w:bottom w:w="0" w:type="dxa"/>
          </w:tblCellMar>
        </w:tblPrEx>
        <w:tc>
          <w:tcPr>
            <w:tcW w:w="5403" w:type="dxa"/>
            <w:tcBorders>
              <w:top w:val="single" w:sz="6" w:space="0" w:color="2E5F8A"/>
              <w:left w:val="single" w:sz="6" w:space="0" w:color="2E5F8A"/>
              <w:bottom w:val="single" w:sz="6" w:space="0" w:color="2E5F8A"/>
              <w:right w:val="single" w:sz="6" w:space="0" w:color="2E5F8A"/>
            </w:tcBorders>
            <w:shd w:val="clear" w:color="auto" w:fill="2E5F8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47CE1" w:rsidRDefault="004B3DE2"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>YÖKAk Başlığı</w:t>
            </w:r>
          </w:p>
        </w:tc>
        <w:tc>
          <w:tcPr>
            <w:tcW w:w="1852" w:type="dxa"/>
            <w:tcBorders>
              <w:top w:val="single" w:sz="6" w:space="0" w:color="2E5F8A"/>
              <w:left w:val="single" w:sz="6" w:space="0" w:color="2E5F8A"/>
              <w:bottom w:val="single" w:sz="6" w:space="0" w:color="2E5F8A"/>
              <w:right w:val="single" w:sz="6" w:space="0" w:color="2E5F8A"/>
            </w:tcBorders>
            <w:shd w:val="clear" w:color="auto" w:fill="2E5F8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47CE1" w:rsidRDefault="004B3DE2"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>Alt Ölçüt Sayısı</w:t>
            </w:r>
          </w:p>
        </w:tc>
        <w:tc>
          <w:tcPr>
            <w:tcW w:w="1852" w:type="dxa"/>
            <w:tcBorders>
              <w:top w:val="single" w:sz="6" w:space="0" w:color="2E5F8A"/>
              <w:left w:val="single" w:sz="6" w:space="0" w:color="2E5F8A"/>
              <w:bottom w:val="single" w:sz="6" w:space="0" w:color="2E5F8A"/>
              <w:right w:val="single" w:sz="6" w:space="0" w:color="2E5F8A"/>
            </w:tcBorders>
            <w:shd w:val="clear" w:color="auto" w:fill="2E5F8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47CE1" w:rsidRDefault="004B3DE2"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>Evet (≥3)</w:t>
            </w:r>
          </w:p>
        </w:tc>
        <w:tc>
          <w:tcPr>
            <w:tcW w:w="1852" w:type="dxa"/>
            <w:tcBorders>
              <w:top w:val="single" w:sz="6" w:space="0" w:color="2E5F8A"/>
              <w:left w:val="single" w:sz="6" w:space="0" w:color="2E5F8A"/>
              <w:bottom w:val="single" w:sz="6" w:space="0" w:color="2E5F8A"/>
              <w:right w:val="single" w:sz="6" w:space="0" w:color="2E5F8A"/>
            </w:tcBorders>
            <w:shd w:val="clear" w:color="auto" w:fill="2E5F8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47CE1" w:rsidRDefault="004B3DE2"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>Geliştirilecek (&lt;3)</w:t>
            </w:r>
          </w:p>
        </w:tc>
        <w:tc>
          <w:tcPr>
            <w:tcW w:w="4479" w:type="dxa"/>
            <w:tcBorders>
              <w:top w:val="single" w:sz="6" w:space="0" w:color="2E5F8A"/>
              <w:left w:val="single" w:sz="6" w:space="0" w:color="2E5F8A"/>
              <w:bottom w:val="single" w:sz="6" w:space="0" w:color="2E5F8A"/>
              <w:right w:val="single" w:sz="6" w:space="0" w:color="2E5F8A"/>
            </w:tcBorders>
            <w:shd w:val="clear" w:color="auto" w:fill="2E5F8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47CE1" w:rsidRDefault="004B3DE2"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>Öncelikli İyileştirme Alanı</w:t>
            </w:r>
          </w:p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5403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70" w:type="dxa"/>
              <w:left w:w="100" w:type="dxa"/>
              <w:bottom w:w="70" w:type="dxa"/>
              <w:right w:w="80" w:type="dxa"/>
            </w:tcMar>
          </w:tcPr>
          <w:p w:rsidR="00D47CE1" w:rsidRDefault="004B3DE2">
            <w:r>
              <w:rPr>
                <w:b/>
                <w:bCs/>
                <w:color w:val="1A3560"/>
                <w:sz w:val="16"/>
                <w:szCs w:val="16"/>
              </w:rPr>
              <w:t>A. Liderlik, Yönetişim ve Kalite</w:t>
            </w:r>
          </w:p>
        </w:tc>
        <w:tc>
          <w:tcPr>
            <w:tcW w:w="1852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47CE1" w:rsidRDefault="004B3DE2">
            <w:pPr>
              <w:jc w:val="center"/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1852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70" w:type="dxa"/>
              <w:bottom w:w="70" w:type="dxa"/>
            </w:tcMar>
            <w:vAlign w:val="center"/>
          </w:tcPr>
          <w:p w:rsidR="00D47CE1" w:rsidRDefault="00D47CE1">
            <w:pPr>
              <w:jc w:val="center"/>
            </w:pPr>
          </w:p>
        </w:tc>
        <w:tc>
          <w:tcPr>
            <w:tcW w:w="1852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70" w:type="dxa"/>
              <w:bottom w:w="70" w:type="dxa"/>
            </w:tcMar>
            <w:vAlign w:val="center"/>
          </w:tcPr>
          <w:p w:rsidR="00D47CE1" w:rsidRDefault="00D47CE1">
            <w:pPr>
              <w:jc w:val="center"/>
            </w:pPr>
          </w:p>
        </w:tc>
        <w:tc>
          <w:tcPr>
            <w:tcW w:w="4479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70" w:type="dxa"/>
              <w:bottom w:w="70" w:type="dxa"/>
            </w:tcMar>
            <w:vAlign w:val="center"/>
          </w:tcPr>
          <w:p w:rsidR="00D47CE1" w:rsidRDefault="00D47CE1">
            <w:pPr>
              <w:jc w:val="center"/>
            </w:pPr>
          </w:p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5403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70" w:type="dxa"/>
              <w:left w:w="100" w:type="dxa"/>
              <w:bottom w:w="70" w:type="dxa"/>
              <w:right w:w="80" w:type="dxa"/>
            </w:tcMar>
          </w:tcPr>
          <w:p w:rsidR="00D47CE1" w:rsidRDefault="004B3DE2">
            <w:r>
              <w:rPr>
                <w:b/>
                <w:bCs/>
                <w:color w:val="1A3560"/>
                <w:sz w:val="16"/>
                <w:szCs w:val="16"/>
              </w:rPr>
              <w:t>B. Eğitim ve Öğretim</w:t>
            </w:r>
          </w:p>
        </w:tc>
        <w:tc>
          <w:tcPr>
            <w:tcW w:w="1852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47CE1" w:rsidRDefault="004B3DE2">
            <w:pPr>
              <w:jc w:val="center"/>
            </w:pPr>
            <w:r>
              <w:rPr>
                <w:sz w:val="16"/>
                <w:szCs w:val="16"/>
              </w:rPr>
              <w:t>17</w:t>
            </w:r>
          </w:p>
        </w:tc>
        <w:tc>
          <w:tcPr>
            <w:tcW w:w="1852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70" w:type="dxa"/>
              <w:bottom w:w="70" w:type="dxa"/>
            </w:tcMar>
            <w:vAlign w:val="center"/>
          </w:tcPr>
          <w:p w:rsidR="00D47CE1" w:rsidRDefault="00D47CE1">
            <w:pPr>
              <w:jc w:val="center"/>
            </w:pPr>
          </w:p>
        </w:tc>
        <w:tc>
          <w:tcPr>
            <w:tcW w:w="1852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70" w:type="dxa"/>
              <w:bottom w:w="70" w:type="dxa"/>
            </w:tcMar>
            <w:vAlign w:val="center"/>
          </w:tcPr>
          <w:p w:rsidR="00D47CE1" w:rsidRDefault="00D47CE1">
            <w:pPr>
              <w:jc w:val="center"/>
            </w:pPr>
          </w:p>
        </w:tc>
        <w:tc>
          <w:tcPr>
            <w:tcW w:w="4479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70" w:type="dxa"/>
              <w:bottom w:w="70" w:type="dxa"/>
            </w:tcMar>
            <w:vAlign w:val="center"/>
          </w:tcPr>
          <w:p w:rsidR="00D47CE1" w:rsidRDefault="00D47CE1">
            <w:pPr>
              <w:jc w:val="center"/>
            </w:pPr>
          </w:p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5403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70" w:type="dxa"/>
              <w:left w:w="100" w:type="dxa"/>
              <w:bottom w:w="70" w:type="dxa"/>
              <w:right w:w="80" w:type="dxa"/>
            </w:tcMar>
          </w:tcPr>
          <w:p w:rsidR="00D47CE1" w:rsidRDefault="004B3DE2">
            <w:r>
              <w:rPr>
                <w:b/>
                <w:bCs/>
                <w:color w:val="1A3560"/>
                <w:sz w:val="16"/>
                <w:szCs w:val="16"/>
              </w:rPr>
              <w:t>C. Araştırma ve Geliştirme</w:t>
            </w:r>
          </w:p>
        </w:tc>
        <w:tc>
          <w:tcPr>
            <w:tcW w:w="1852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47CE1" w:rsidRDefault="004B3DE2">
            <w:pPr>
              <w:jc w:val="center"/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1852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70" w:type="dxa"/>
              <w:bottom w:w="70" w:type="dxa"/>
            </w:tcMar>
            <w:vAlign w:val="center"/>
          </w:tcPr>
          <w:p w:rsidR="00D47CE1" w:rsidRDefault="00D47CE1">
            <w:pPr>
              <w:jc w:val="center"/>
            </w:pPr>
          </w:p>
        </w:tc>
        <w:tc>
          <w:tcPr>
            <w:tcW w:w="1852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70" w:type="dxa"/>
              <w:bottom w:w="70" w:type="dxa"/>
            </w:tcMar>
            <w:vAlign w:val="center"/>
          </w:tcPr>
          <w:p w:rsidR="00D47CE1" w:rsidRDefault="00D47CE1">
            <w:pPr>
              <w:jc w:val="center"/>
            </w:pPr>
          </w:p>
        </w:tc>
        <w:tc>
          <w:tcPr>
            <w:tcW w:w="4479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5F7FA"/>
            <w:tcMar>
              <w:top w:w="70" w:type="dxa"/>
              <w:bottom w:w="70" w:type="dxa"/>
            </w:tcMar>
            <w:vAlign w:val="center"/>
          </w:tcPr>
          <w:p w:rsidR="00D47CE1" w:rsidRDefault="00D47CE1">
            <w:pPr>
              <w:jc w:val="center"/>
            </w:pPr>
          </w:p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5403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70" w:type="dxa"/>
              <w:left w:w="100" w:type="dxa"/>
              <w:bottom w:w="70" w:type="dxa"/>
              <w:right w:w="80" w:type="dxa"/>
            </w:tcMar>
          </w:tcPr>
          <w:p w:rsidR="00D47CE1" w:rsidRDefault="004B3DE2">
            <w:r>
              <w:rPr>
                <w:b/>
                <w:bCs/>
                <w:color w:val="1A3560"/>
                <w:sz w:val="16"/>
                <w:szCs w:val="16"/>
              </w:rPr>
              <w:t>D. Toplumsal Katkı</w:t>
            </w:r>
          </w:p>
        </w:tc>
        <w:tc>
          <w:tcPr>
            <w:tcW w:w="1852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47CE1" w:rsidRDefault="004B3DE2">
            <w:pPr>
              <w:jc w:val="center"/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852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70" w:type="dxa"/>
              <w:bottom w:w="70" w:type="dxa"/>
            </w:tcMar>
            <w:vAlign w:val="center"/>
          </w:tcPr>
          <w:p w:rsidR="00D47CE1" w:rsidRDefault="00D47CE1">
            <w:pPr>
              <w:jc w:val="center"/>
            </w:pPr>
          </w:p>
        </w:tc>
        <w:tc>
          <w:tcPr>
            <w:tcW w:w="1852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70" w:type="dxa"/>
              <w:bottom w:w="70" w:type="dxa"/>
            </w:tcMar>
            <w:vAlign w:val="center"/>
          </w:tcPr>
          <w:p w:rsidR="00D47CE1" w:rsidRDefault="00D47CE1">
            <w:pPr>
              <w:jc w:val="center"/>
            </w:pPr>
          </w:p>
        </w:tc>
        <w:tc>
          <w:tcPr>
            <w:tcW w:w="4479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FFFFFF"/>
            <w:tcMar>
              <w:top w:w="70" w:type="dxa"/>
              <w:bottom w:w="70" w:type="dxa"/>
            </w:tcMar>
            <w:vAlign w:val="center"/>
          </w:tcPr>
          <w:p w:rsidR="00D47CE1" w:rsidRDefault="00D47CE1">
            <w:pPr>
              <w:jc w:val="center"/>
            </w:pPr>
          </w:p>
        </w:tc>
      </w:tr>
      <w:tr w:rsidR="00D47CE1">
        <w:tblPrEx>
          <w:tblCellMar>
            <w:top w:w="0" w:type="dxa"/>
            <w:bottom w:w="0" w:type="dxa"/>
          </w:tblCellMar>
        </w:tblPrEx>
        <w:tc>
          <w:tcPr>
            <w:tcW w:w="5403" w:type="dxa"/>
            <w:tcBorders>
              <w:top w:val="single" w:sz="6" w:space="0" w:color="2E5F8A"/>
              <w:left w:val="single" w:sz="6" w:space="0" w:color="2E5F8A"/>
              <w:bottom w:val="single" w:sz="6" w:space="0" w:color="2E5F8A"/>
              <w:right w:val="single" w:sz="6" w:space="0" w:color="2E5F8A"/>
            </w:tcBorders>
            <w:shd w:val="clear" w:color="auto" w:fill="1A3560"/>
            <w:tcMar>
              <w:top w:w="80" w:type="dxa"/>
              <w:left w:w="100" w:type="dxa"/>
              <w:bottom w:w="80" w:type="dxa"/>
              <w:right w:w="80" w:type="dxa"/>
            </w:tcMar>
          </w:tcPr>
          <w:p w:rsidR="00D47CE1" w:rsidRDefault="004B3DE2">
            <w:r>
              <w:rPr>
                <w:b/>
                <w:bCs/>
                <w:color w:val="FFFFFF"/>
                <w:sz w:val="17"/>
                <w:szCs w:val="17"/>
              </w:rPr>
              <w:t>TOPLAM</w:t>
            </w:r>
          </w:p>
        </w:tc>
        <w:tc>
          <w:tcPr>
            <w:tcW w:w="1852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1A356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47CE1" w:rsidRDefault="004B3DE2"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>42</w:t>
            </w:r>
          </w:p>
        </w:tc>
        <w:tc>
          <w:tcPr>
            <w:tcW w:w="1852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1A3560"/>
            <w:tcMar>
              <w:top w:w="80" w:type="dxa"/>
              <w:bottom w:w="80" w:type="dxa"/>
              <w:right w:w="80" w:type="dxa"/>
            </w:tcMar>
            <w:vAlign w:val="center"/>
          </w:tcPr>
          <w:p w:rsidR="00D47CE1" w:rsidRDefault="00D47CE1">
            <w:pPr>
              <w:jc w:val="center"/>
            </w:pPr>
          </w:p>
        </w:tc>
        <w:tc>
          <w:tcPr>
            <w:tcW w:w="1852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1A3560"/>
            <w:tcMar>
              <w:top w:w="80" w:type="dxa"/>
              <w:bottom w:w="80" w:type="dxa"/>
              <w:right w:w="80" w:type="dxa"/>
            </w:tcMar>
            <w:vAlign w:val="center"/>
          </w:tcPr>
          <w:p w:rsidR="00D47CE1" w:rsidRDefault="00D47CE1">
            <w:pPr>
              <w:jc w:val="center"/>
            </w:pPr>
          </w:p>
        </w:tc>
        <w:tc>
          <w:tcPr>
            <w:tcW w:w="4479" w:type="dxa"/>
            <w:tcBorders>
              <w:top w:val="single" w:sz="2" w:space="0" w:color="C0CCD8"/>
              <w:left w:val="single" w:sz="2" w:space="0" w:color="C0CCD8"/>
              <w:bottom w:val="single" w:sz="2" w:space="0" w:color="C0CCD8"/>
              <w:right w:val="single" w:sz="2" w:space="0" w:color="C0CCD8"/>
            </w:tcBorders>
            <w:shd w:val="clear" w:color="auto" w:fill="1A3560"/>
            <w:tcMar>
              <w:top w:w="80" w:type="dxa"/>
              <w:bottom w:w="80" w:type="dxa"/>
              <w:right w:w="80" w:type="dxa"/>
            </w:tcMar>
            <w:vAlign w:val="center"/>
          </w:tcPr>
          <w:p w:rsidR="00D47CE1" w:rsidRDefault="00D47CE1">
            <w:pPr>
              <w:jc w:val="center"/>
            </w:pPr>
          </w:p>
        </w:tc>
      </w:tr>
    </w:tbl>
    <w:p w:rsidR="00000000" w:rsidRDefault="004B3DE2"/>
    <w:p w:rsidR="005D051A" w:rsidRDefault="005D051A"/>
    <w:sectPr w:rsidR="005D051A" w:rsidSect="00D47CE1">
      <w:headerReference w:type="default" r:id="rId8"/>
      <w:footerReference w:type="default" r:id="rId9"/>
      <w:pgSz w:w="16838" w:h="11906" w:orient="landscape"/>
      <w:pgMar w:top="720" w:right="720" w:bottom="720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3DE2" w:rsidRDefault="004B3DE2" w:rsidP="00D47CE1">
      <w:r>
        <w:separator/>
      </w:r>
    </w:p>
  </w:endnote>
  <w:endnote w:type="continuationSeparator" w:id="1">
    <w:p w:rsidR="004B3DE2" w:rsidRDefault="004B3DE2" w:rsidP="00D47C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CE1" w:rsidRDefault="004B3DE2">
    <w:pPr>
      <w:jc w:val="center"/>
    </w:pPr>
    <w:r>
      <w:rPr>
        <w:color w:val="666688"/>
        <w:sz w:val="14"/>
        <w:szCs w:val="14"/>
      </w:rPr>
      <w:t xml:space="preserve">MUDANYA ÜNİVERSİTESİ  |  mudanya.edu.tr  |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3DE2" w:rsidRDefault="004B3DE2" w:rsidP="00D47CE1">
      <w:r>
        <w:separator/>
      </w:r>
    </w:p>
  </w:footnote>
  <w:footnote w:type="continuationSeparator" w:id="1">
    <w:p w:rsidR="004B3DE2" w:rsidRDefault="004B3DE2" w:rsidP="00D47C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543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/>
    </w:tblPr>
    <w:tblGrid>
      <w:gridCol w:w="10806"/>
      <w:gridCol w:w="4632"/>
    </w:tblGrid>
    <w:tr w:rsidR="00D47CE1">
      <w:tblPrEx>
        <w:tblCellMar>
          <w:top w:w="0" w:type="dxa"/>
          <w:bottom w:w="0" w:type="dxa"/>
        </w:tblCellMar>
      </w:tblPrEx>
      <w:tc>
        <w:tcPr>
          <w:tcW w:w="10806" w:type="dxa"/>
          <w:tcBorders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tcBorders>
        </w:tcPr>
        <w:p w:rsidR="00D47CE1" w:rsidRDefault="004B3DE2">
          <w:r>
            <w:rPr>
              <w:b/>
              <w:bCs/>
              <w:color w:val="1A3560"/>
              <w:sz w:val="16"/>
              <w:szCs w:val="16"/>
            </w:rPr>
            <w:t>MUDANYA ÜNİVERSİTESİ — BİDR Kontrol Listesi (YÖKAk)</w:t>
          </w:r>
        </w:p>
      </w:tc>
      <w:tc>
        <w:tcPr>
          <w:tcW w:w="4632" w:type="dxa"/>
          <w:tcBorders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tcBorders>
        </w:tcPr>
        <w:p w:rsidR="005D051A" w:rsidRDefault="005D051A">
          <w:pPr>
            <w:jc w:val="right"/>
            <w:rPr>
              <w:color w:val="2E5F8A"/>
              <w:sz w:val="15"/>
              <w:szCs w:val="15"/>
            </w:rPr>
          </w:pPr>
          <w:r>
            <w:rPr>
              <w:color w:val="2E5F8A"/>
              <w:sz w:val="15"/>
              <w:szCs w:val="15"/>
            </w:rPr>
            <w:t>FR-</w:t>
          </w:r>
        </w:p>
        <w:p w:rsidR="00D47CE1" w:rsidRDefault="004B3DE2">
          <w:pPr>
            <w:jc w:val="right"/>
          </w:pPr>
          <w:r>
            <w:rPr>
              <w:color w:val="2E5F8A"/>
              <w:sz w:val="15"/>
              <w:szCs w:val="15"/>
            </w:rPr>
            <w:t xml:space="preserve"> | Rev.00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C75CD"/>
    <w:multiLevelType w:val="hybridMultilevel"/>
    <w:tmpl w:val="1ABAA7C6"/>
    <w:lvl w:ilvl="0" w:tplc="04963C46">
      <w:start w:val="1"/>
      <w:numFmt w:val="bullet"/>
      <w:lvlText w:val="●"/>
      <w:lvlJc w:val="left"/>
      <w:pPr>
        <w:ind w:left="720" w:hanging="360"/>
      </w:pPr>
    </w:lvl>
    <w:lvl w:ilvl="1" w:tplc="967457DC">
      <w:start w:val="1"/>
      <w:numFmt w:val="bullet"/>
      <w:lvlText w:val="○"/>
      <w:lvlJc w:val="left"/>
      <w:pPr>
        <w:ind w:left="1440" w:hanging="360"/>
      </w:pPr>
    </w:lvl>
    <w:lvl w:ilvl="2" w:tplc="18249258">
      <w:start w:val="1"/>
      <w:numFmt w:val="bullet"/>
      <w:lvlText w:val="■"/>
      <w:lvlJc w:val="left"/>
      <w:pPr>
        <w:ind w:left="2160" w:hanging="360"/>
      </w:pPr>
    </w:lvl>
    <w:lvl w:ilvl="3" w:tplc="AC78F71A">
      <w:start w:val="1"/>
      <w:numFmt w:val="bullet"/>
      <w:lvlText w:val="●"/>
      <w:lvlJc w:val="left"/>
      <w:pPr>
        <w:ind w:left="2880" w:hanging="360"/>
      </w:pPr>
    </w:lvl>
    <w:lvl w:ilvl="4" w:tplc="5FFE24F8">
      <w:start w:val="1"/>
      <w:numFmt w:val="bullet"/>
      <w:lvlText w:val="○"/>
      <w:lvlJc w:val="left"/>
      <w:pPr>
        <w:ind w:left="3600" w:hanging="360"/>
      </w:pPr>
    </w:lvl>
    <w:lvl w:ilvl="5" w:tplc="905A5BD0">
      <w:start w:val="1"/>
      <w:numFmt w:val="bullet"/>
      <w:lvlText w:val="■"/>
      <w:lvlJc w:val="left"/>
      <w:pPr>
        <w:ind w:left="4320" w:hanging="360"/>
      </w:pPr>
    </w:lvl>
    <w:lvl w:ilvl="6" w:tplc="96E2F30C">
      <w:start w:val="1"/>
      <w:numFmt w:val="bullet"/>
      <w:lvlText w:val="●"/>
      <w:lvlJc w:val="left"/>
      <w:pPr>
        <w:ind w:left="5040" w:hanging="360"/>
      </w:pPr>
    </w:lvl>
    <w:lvl w:ilvl="7" w:tplc="956CBD44">
      <w:start w:val="1"/>
      <w:numFmt w:val="bullet"/>
      <w:lvlText w:val="●"/>
      <w:lvlJc w:val="left"/>
      <w:pPr>
        <w:ind w:left="5760" w:hanging="360"/>
      </w:pPr>
    </w:lvl>
    <w:lvl w:ilvl="8" w:tplc="7B2E0160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7CE1"/>
    <w:rsid w:val="004B3DE2"/>
    <w:rsid w:val="005B2DC5"/>
    <w:rsid w:val="005D051A"/>
    <w:rsid w:val="00D47C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color w:val="1A1A2E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qFormat/>
    <w:rsid w:val="00D47CE1"/>
    <w:rPr>
      <w:sz w:val="56"/>
      <w:szCs w:val="56"/>
    </w:rPr>
  </w:style>
  <w:style w:type="paragraph" w:customStyle="1" w:styleId="Heading1">
    <w:name w:val="Heading 1"/>
    <w:qFormat/>
    <w:rsid w:val="00D47CE1"/>
    <w:rPr>
      <w:color w:val="2E74B5"/>
      <w:sz w:val="32"/>
      <w:szCs w:val="32"/>
    </w:rPr>
  </w:style>
  <w:style w:type="paragraph" w:customStyle="1" w:styleId="Heading2">
    <w:name w:val="Heading 2"/>
    <w:qFormat/>
    <w:rsid w:val="00D47CE1"/>
    <w:rPr>
      <w:color w:val="2E74B5"/>
      <w:sz w:val="26"/>
      <w:szCs w:val="26"/>
    </w:rPr>
  </w:style>
  <w:style w:type="paragraph" w:customStyle="1" w:styleId="Heading3">
    <w:name w:val="Heading 3"/>
    <w:qFormat/>
    <w:rsid w:val="00D47CE1"/>
    <w:rPr>
      <w:color w:val="1F4D78"/>
      <w:sz w:val="24"/>
      <w:szCs w:val="24"/>
    </w:rPr>
  </w:style>
  <w:style w:type="paragraph" w:customStyle="1" w:styleId="Heading4">
    <w:name w:val="Heading 4"/>
    <w:qFormat/>
    <w:rsid w:val="00D47CE1"/>
    <w:rPr>
      <w:i/>
      <w:iCs/>
      <w:color w:val="2E74B5"/>
    </w:rPr>
  </w:style>
  <w:style w:type="paragraph" w:customStyle="1" w:styleId="Heading5">
    <w:name w:val="Heading 5"/>
    <w:qFormat/>
    <w:rsid w:val="00D47CE1"/>
    <w:rPr>
      <w:color w:val="2E74B5"/>
    </w:rPr>
  </w:style>
  <w:style w:type="paragraph" w:customStyle="1" w:styleId="Heading6">
    <w:name w:val="Heading 6"/>
    <w:qFormat/>
    <w:rsid w:val="00D47CE1"/>
    <w:rPr>
      <w:color w:val="1F4D78"/>
    </w:rPr>
  </w:style>
  <w:style w:type="paragraph" w:customStyle="1" w:styleId="Gl1">
    <w:name w:val="Güçlü1"/>
    <w:qFormat/>
    <w:rsid w:val="00D47CE1"/>
    <w:rPr>
      <w:b/>
      <w:bCs/>
    </w:rPr>
  </w:style>
  <w:style w:type="paragraph" w:styleId="ListeParagraf">
    <w:name w:val="List Paragraph"/>
    <w:qFormat/>
    <w:rsid w:val="00D47CE1"/>
  </w:style>
  <w:style w:type="character" w:styleId="Kpr">
    <w:name w:val="Hyperlink"/>
    <w:uiPriority w:val="99"/>
    <w:unhideWhenUsed/>
    <w:rsid w:val="00D47CE1"/>
    <w:rPr>
      <w:color w:val="0563C1"/>
      <w:u w:val="single"/>
    </w:rPr>
  </w:style>
  <w:style w:type="character" w:styleId="DipnotBavurusu">
    <w:name w:val="footnote reference"/>
    <w:uiPriority w:val="99"/>
    <w:semiHidden/>
    <w:unhideWhenUsed/>
    <w:rsid w:val="00D47CE1"/>
    <w:rPr>
      <w:vertAlign w:val="superscript"/>
    </w:rPr>
  </w:style>
  <w:style w:type="paragraph" w:styleId="DipnotMetni">
    <w:name w:val="footnote text"/>
    <w:link w:val="DipnotMetniChar"/>
    <w:uiPriority w:val="99"/>
    <w:semiHidden/>
    <w:unhideWhenUsed/>
    <w:rsid w:val="00D47CE1"/>
  </w:style>
  <w:style w:type="character" w:customStyle="1" w:styleId="DipnotMetniChar">
    <w:name w:val="Dipnot Metni Char"/>
    <w:link w:val="DipnotMetni"/>
    <w:uiPriority w:val="99"/>
    <w:semiHidden/>
    <w:unhideWhenUsed/>
    <w:rsid w:val="00D47CE1"/>
    <w:rPr>
      <w:sz w:val="20"/>
      <w:szCs w:val="20"/>
    </w:rPr>
  </w:style>
  <w:style w:type="character" w:styleId="SonnotBavurusu">
    <w:name w:val="endnote reference"/>
    <w:uiPriority w:val="99"/>
    <w:semiHidden/>
    <w:unhideWhenUsed/>
    <w:rsid w:val="00D47CE1"/>
    <w:rPr>
      <w:vertAlign w:val="superscript"/>
    </w:rPr>
  </w:style>
  <w:style w:type="paragraph" w:styleId="SonnotMetni">
    <w:name w:val="endnote text"/>
    <w:link w:val="SonnotMetniChar"/>
    <w:uiPriority w:val="99"/>
    <w:semiHidden/>
    <w:unhideWhenUsed/>
    <w:rsid w:val="00D47CE1"/>
  </w:style>
  <w:style w:type="character" w:customStyle="1" w:styleId="SonnotMetniChar">
    <w:name w:val="Sonnot Metni Char"/>
    <w:link w:val="SonnotMetni"/>
    <w:uiPriority w:val="99"/>
    <w:semiHidden/>
    <w:unhideWhenUsed/>
    <w:rsid w:val="00D47CE1"/>
    <w:rPr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5D051A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D051A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semiHidden/>
    <w:unhideWhenUsed/>
    <w:rsid w:val="005D051A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5D051A"/>
  </w:style>
  <w:style w:type="paragraph" w:styleId="Altbilgi">
    <w:name w:val="footer"/>
    <w:basedOn w:val="Normal"/>
    <w:link w:val="AltbilgiChar"/>
    <w:uiPriority w:val="99"/>
    <w:semiHidden/>
    <w:unhideWhenUsed/>
    <w:rsid w:val="005D051A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5D051A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8</Pages>
  <Words>2535</Words>
  <Characters>14456</Characters>
  <Application>Microsoft Office Word</Application>
  <DocSecurity>0</DocSecurity>
  <Lines>120</Lines>
  <Paragraphs>33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2007</Company>
  <LinksUpToDate>false</LinksUpToDate>
  <CharactersWithSpaces>16958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PC</cp:lastModifiedBy>
  <cp:revision>2</cp:revision>
  <dcterms:created xsi:type="dcterms:W3CDTF">2026-04-21T13:47:00Z</dcterms:created>
  <dcterms:modified xsi:type="dcterms:W3CDTF">2026-04-21T14:08:00Z</dcterms:modified>
</cp:coreProperties>
</file>